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90B46" w:rsidR="0076436D" w:rsidRDefault="005D61FE" w14:paraId="156E1FDD" wp14:textId="77777777">
      <w:pPr>
        <w:rPr>
          <w:color w:val="002060"/>
        </w:rPr>
      </w:pPr>
      <w:r w:rsidRPr="00F90B46">
        <w:rPr>
          <w:noProof/>
          <w:color w:val="002060"/>
          <w:lang w:eastAsia="en-AU"/>
        </w:rPr>
        <mc:AlternateContent>
          <mc:Choice Requires="wps">
            <w:drawing>
              <wp:anchor xmlns:wp14="http://schemas.microsoft.com/office/word/2010/wordprocessingDrawing" distT="45720" distB="45720" distL="114300" distR="114300" simplePos="0" relativeHeight="251662336" behindDoc="0" locked="0" layoutInCell="1" allowOverlap="1" wp14:anchorId="2A2C2A39" wp14:editId="7777777">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xmlns:wp14="http://schemas.microsoft.com/office/word/2010/wordml" w:rsidR="0076436D" w:rsidRDefault="0076436D" w14:paraId="0BC05C8A" wp14:textId="77777777">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B15FEE">
              <v:shapetype id="_x0000_t202" coordsize="21600,21600" o:spt="202" path="m,l,21600r21600,l21600,xe">
                <v:stroke joinstyle="miter"/>
                <v:path gradientshapeok="t" o:connecttype="rect"/>
              </v:shapetype>
              <v:shape id="Text Box 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v:textbox>
                  <w:txbxContent>
                    <w:p w:rsidR="0076436D" w:rsidRDefault="0076436D" w14:paraId="5ADB2F91" wp14:textId="77777777">
                      <w:pPr>
                        <w:rPr>
                          <w:b/>
                          <w:color w:val="002060"/>
                          <w:sz w:val="28"/>
                          <w:szCs w:val="28"/>
                        </w:rPr>
                      </w:pPr>
                      <w:r w:rsidRPr="0076436D">
                        <w:rPr>
                          <w:b/>
                          <w:color w:val="002060"/>
                          <w:sz w:val="28"/>
                          <w:szCs w:val="28"/>
                        </w:rPr>
                        <w:t>POSITION DESCRIPTION</w:t>
                      </w:r>
                    </w:p>
                  </w:txbxContent>
                </v:textbox>
                <w10:wrap type="square"/>
              </v:shape>
            </w:pict>
          </mc:Fallback>
        </mc:AlternateContent>
      </w:r>
      <w:r w:rsidRPr="00F90B46" w:rsidR="00BF4CDE">
        <w:rPr>
          <w:noProof/>
          <w:color w:val="002060"/>
          <w:lang w:eastAsia="en-AU"/>
        </w:rPr>
        <mc:AlternateContent>
          <mc:Choice Requires="wps">
            <w:drawing>
              <wp:anchor xmlns:wp14="http://schemas.microsoft.com/office/word/2010/wordprocessingDrawing" distT="0" distB="0" distL="114300" distR="114300" simplePos="0" relativeHeight="251659264" behindDoc="0" locked="0" layoutInCell="1" allowOverlap="1" wp14:anchorId="527EE037" wp14:editId="7777777">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w14:anchorId="2A99E519">
              <v:rect id="Rectangle 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5b9bd5 [3204]" stroked="f" strokeweight="1pt" w14:anchorId="7CC84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w10:wrap anchorx="margin"/>
              </v:rect>
            </w:pict>
          </mc:Fallback>
        </mc:AlternateContent>
      </w:r>
      <w:r w:rsidRPr="00F90B46" w:rsidR="0076436D">
        <w:rPr>
          <w:noProof/>
          <w:color w:val="002060"/>
          <w:lang w:eastAsia="en-AU"/>
        </w:rPr>
        <w:drawing>
          <wp:anchor xmlns:wp14="http://schemas.microsoft.com/office/word/2010/wordprocessingDrawing" distT="0" distB="0" distL="114300" distR="114300" simplePos="0" relativeHeight="251660288" behindDoc="0" locked="0" layoutInCell="1" allowOverlap="1" wp14:anchorId="079E76A7" wp14:editId="7777777">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r w:rsidR="2C61AA43">
        <w:rPr/>
        <w:t/>
      </w:r>
    </w:p>
    <w:p xmlns:wp14="http://schemas.microsoft.com/office/word/2010/wordml" w:rsidRPr="00F90B46" w:rsidR="0076436D" w:rsidRDefault="0076436D" w14:paraId="672A6659" wp14:textId="77777777">
      <w:pPr>
        <w:rPr>
          <w:color w:val="002060"/>
        </w:rPr>
      </w:pPr>
    </w:p>
    <w:p xmlns:wp14="http://schemas.microsoft.com/office/word/2010/wordml" w:rsidRPr="00F90B46" w:rsidR="0076436D" w:rsidRDefault="0076436D" w14:paraId="0A37501D" wp14:textId="77777777">
      <w:pPr>
        <w:rPr>
          <w:color w:val="002060"/>
        </w:rPr>
      </w:pPr>
    </w:p>
    <w:tbl>
      <w:tblPr>
        <w:tblStyle w:val="TableGrid"/>
        <w:tblW w:w="0" w:type="auto"/>
        <w:tblLook w:val="04A0" w:firstRow="1" w:lastRow="0" w:firstColumn="1" w:lastColumn="0" w:noHBand="0" w:noVBand="1"/>
      </w:tblPr>
      <w:tblGrid>
        <w:gridCol w:w="3539"/>
        <w:gridCol w:w="6917"/>
      </w:tblGrid>
      <w:tr xmlns:wp14="http://schemas.microsoft.com/office/word/2010/wordml" w:rsidRPr="00F90B46" w:rsidR="00F90B46" w:rsidTr="2C61AA43" w14:paraId="0D8E657A" wp14:textId="77777777">
        <w:trPr>
          <w:trHeight w:val="328"/>
        </w:trPr>
        <w:tc>
          <w:tcPr>
            <w:tcW w:w="3539" w:type="dxa"/>
            <w:tcMar/>
            <w:vAlign w:val="center"/>
          </w:tcPr>
          <w:p w:rsidRPr="00F90B46" w:rsidR="0076436D" w:rsidP="00C35A23" w:rsidRDefault="0076436D" w14:paraId="264399D1" wp14:textId="77777777">
            <w:pPr>
              <w:rPr>
                <w:b/>
                <w:color w:val="002060"/>
              </w:rPr>
            </w:pPr>
            <w:r w:rsidRPr="00F90B46">
              <w:rPr>
                <w:b/>
                <w:color w:val="002060"/>
              </w:rPr>
              <w:t>Position Title:</w:t>
            </w:r>
          </w:p>
        </w:tc>
        <w:tc>
          <w:tcPr>
            <w:tcW w:w="6917" w:type="dxa"/>
            <w:tcMar/>
            <w:vAlign w:val="center"/>
          </w:tcPr>
          <w:p w:rsidRPr="00F90B46" w:rsidR="0076436D" w:rsidP="2C61AA43" w:rsidRDefault="0076436D" w14:paraId="5DAB6C7B" wp14:textId="01FEC9BE">
            <w:pPr>
              <w:rPr>
                <w:rFonts w:ascii="Calibri" w:hAnsi="Calibri" w:cs="Calibri"/>
                <w:color w:val="000000" w:themeColor="text1" w:themeTint="FF" w:themeShade="FF"/>
              </w:rPr>
            </w:pPr>
            <w:r w:rsidRPr="2C61AA43" w:rsidR="005B57CC">
              <w:rPr>
                <w:rFonts w:ascii="Calibri" w:hAnsi="Calibri" w:cs="Calibri"/>
                <w:color w:val="002060"/>
              </w:rPr>
              <w:t>Specialist Family Violence Practitioner - Brief Intervention</w:t>
            </w:r>
          </w:p>
        </w:tc>
      </w:tr>
      <w:tr xmlns:wp14="http://schemas.microsoft.com/office/word/2010/wordml" w:rsidRPr="00F90B46" w:rsidR="00F90B46" w:rsidTr="2C61AA43" w14:paraId="75A5DA01" wp14:textId="77777777">
        <w:trPr>
          <w:trHeight w:val="328"/>
        </w:trPr>
        <w:tc>
          <w:tcPr>
            <w:tcW w:w="3539" w:type="dxa"/>
            <w:tcMar/>
            <w:vAlign w:val="center"/>
          </w:tcPr>
          <w:p w:rsidRPr="00F90B46" w:rsidR="007613E4" w:rsidP="00C35A23" w:rsidRDefault="007613E4" w14:paraId="5C4879D2" wp14:textId="77777777">
            <w:pPr>
              <w:rPr>
                <w:b/>
                <w:color w:val="002060"/>
              </w:rPr>
            </w:pPr>
            <w:r w:rsidRPr="00F90B46">
              <w:rPr>
                <w:b/>
                <w:color w:val="002060"/>
              </w:rPr>
              <w:t>Location:</w:t>
            </w:r>
          </w:p>
        </w:tc>
        <w:tc>
          <w:tcPr>
            <w:tcW w:w="6917" w:type="dxa"/>
            <w:tcMar/>
            <w:vAlign w:val="center"/>
          </w:tcPr>
          <w:p w:rsidRPr="00F90B46" w:rsidR="007613E4" w:rsidP="00C35A23" w:rsidRDefault="005B57CC" w14:paraId="2C294B49" wp14:textId="77777777">
            <w:pPr>
              <w:rPr>
                <w:color w:val="002060"/>
              </w:rPr>
            </w:pPr>
            <w:r w:rsidRPr="005B57CC">
              <w:rPr>
                <w:color w:val="002060"/>
              </w:rPr>
              <w:t>Quantum Office location as per employment agreement</w:t>
            </w:r>
          </w:p>
        </w:tc>
      </w:tr>
      <w:tr xmlns:wp14="http://schemas.microsoft.com/office/word/2010/wordml" w:rsidRPr="00F90B46" w:rsidR="00F90B46" w:rsidTr="2C61AA43" w14:paraId="514E1D88" wp14:textId="77777777">
        <w:trPr>
          <w:trHeight w:val="328"/>
        </w:trPr>
        <w:tc>
          <w:tcPr>
            <w:tcW w:w="3539" w:type="dxa"/>
            <w:tcMar/>
            <w:vAlign w:val="center"/>
          </w:tcPr>
          <w:p w:rsidRPr="00F90B46" w:rsidR="0076436D" w:rsidP="00C35A23" w:rsidRDefault="0076436D" w14:paraId="4CAB8EF3" wp14:textId="77777777">
            <w:pPr>
              <w:rPr>
                <w:b/>
                <w:color w:val="002060"/>
              </w:rPr>
            </w:pPr>
            <w:r w:rsidRPr="00F90B46">
              <w:rPr>
                <w:b/>
                <w:color w:val="002060"/>
              </w:rPr>
              <w:t>Reports To:</w:t>
            </w:r>
          </w:p>
        </w:tc>
        <w:tc>
          <w:tcPr>
            <w:tcW w:w="6917" w:type="dxa"/>
            <w:tcMar/>
            <w:vAlign w:val="center"/>
          </w:tcPr>
          <w:p w:rsidRPr="00F90B46" w:rsidR="0076436D" w:rsidP="00C35A23" w:rsidRDefault="005B57CC" w14:paraId="4729DB8F" wp14:textId="77777777">
            <w:pPr>
              <w:rPr>
                <w:color w:val="002060"/>
              </w:rPr>
            </w:pPr>
            <w:r>
              <w:rPr>
                <w:color w:val="002060"/>
              </w:rPr>
              <w:t>Team Leader Family Violence</w:t>
            </w:r>
          </w:p>
        </w:tc>
      </w:tr>
      <w:tr xmlns:wp14="http://schemas.microsoft.com/office/word/2010/wordml" w:rsidRPr="00F90B46" w:rsidR="00F90B46" w:rsidTr="2C61AA43" w14:paraId="6B253511" wp14:textId="77777777">
        <w:trPr>
          <w:trHeight w:val="328"/>
        </w:trPr>
        <w:tc>
          <w:tcPr>
            <w:tcW w:w="3539" w:type="dxa"/>
            <w:tcMar/>
            <w:vAlign w:val="center"/>
          </w:tcPr>
          <w:p w:rsidRPr="00F90B46" w:rsidR="0076436D" w:rsidP="00C35A23" w:rsidRDefault="0076436D" w14:paraId="17D619F7" wp14:textId="77777777">
            <w:pPr>
              <w:rPr>
                <w:b/>
                <w:color w:val="002060"/>
              </w:rPr>
            </w:pPr>
            <w:r w:rsidRPr="00F90B46">
              <w:rPr>
                <w:b/>
                <w:color w:val="002060"/>
              </w:rPr>
              <w:t>Hours of Duty:</w:t>
            </w:r>
          </w:p>
        </w:tc>
        <w:tc>
          <w:tcPr>
            <w:tcW w:w="6917" w:type="dxa"/>
            <w:tcMar/>
            <w:vAlign w:val="center"/>
          </w:tcPr>
          <w:p w:rsidRPr="00F90B46" w:rsidR="0076436D" w:rsidP="00C35A23" w:rsidRDefault="004D1B50" w14:paraId="008BECA2" wp14:textId="77777777">
            <w:pPr>
              <w:rPr>
                <w:color w:val="002060"/>
              </w:rPr>
            </w:pPr>
            <w:r w:rsidRPr="00F90B46">
              <w:rPr>
                <w:color w:val="002060"/>
              </w:rPr>
              <w:t>As per the Employment Agreement</w:t>
            </w:r>
          </w:p>
        </w:tc>
      </w:tr>
      <w:tr xmlns:wp14="http://schemas.microsoft.com/office/word/2010/wordml" w:rsidRPr="00F90B46" w:rsidR="0076436D" w:rsidTr="2C61AA43" w14:paraId="13488523" wp14:textId="77777777">
        <w:trPr>
          <w:trHeight w:val="328"/>
        </w:trPr>
        <w:tc>
          <w:tcPr>
            <w:tcW w:w="3539" w:type="dxa"/>
            <w:tcMar/>
            <w:vAlign w:val="center"/>
          </w:tcPr>
          <w:p w:rsidRPr="00F90B46" w:rsidR="0076436D" w:rsidP="00C35A23" w:rsidRDefault="0076436D" w14:paraId="74DDC3E0" wp14:textId="77777777">
            <w:pPr>
              <w:rPr>
                <w:b/>
                <w:color w:val="002060"/>
              </w:rPr>
            </w:pPr>
            <w:r w:rsidRPr="00F90B46">
              <w:rPr>
                <w:b/>
                <w:color w:val="002060"/>
              </w:rPr>
              <w:t>Salary Classification:</w:t>
            </w:r>
          </w:p>
        </w:tc>
        <w:tc>
          <w:tcPr>
            <w:tcW w:w="6917" w:type="dxa"/>
            <w:tcMar/>
            <w:vAlign w:val="center"/>
          </w:tcPr>
          <w:p w:rsidRPr="00F90B46" w:rsidR="0076436D" w:rsidP="00C35A23" w:rsidRDefault="008911E1" w14:paraId="4ED1BD47" wp14:textId="77777777">
            <w:pPr>
              <w:rPr>
                <w:color w:val="002060"/>
              </w:rPr>
            </w:pPr>
            <w:r>
              <w:rPr>
                <w:color w:val="002060"/>
              </w:rPr>
              <w:t>SCHADS Award Level</w:t>
            </w:r>
            <w:r w:rsidR="005B57CC">
              <w:rPr>
                <w:color w:val="002060"/>
              </w:rPr>
              <w:t xml:space="preserve"> 5</w:t>
            </w:r>
          </w:p>
        </w:tc>
      </w:tr>
      <w:tr xmlns:wp14="http://schemas.microsoft.com/office/word/2010/wordml" w:rsidRPr="00F90B46" w:rsidR="00E728C9" w:rsidTr="2C61AA43" w14:paraId="4A681278" wp14:textId="77777777">
        <w:trPr>
          <w:trHeight w:val="328"/>
        </w:trPr>
        <w:tc>
          <w:tcPr>
            <w:tcW w:w="3539" w:type="dxa"/>
            <w:tcMar/>
            <w:vAlign w:val="center"/>
          </w:tcPr>
          <w:p w:rsidRPr="00F90B46" w:rsidR="00E728C9" w:rsidP="00C35A23" w:rsidRDefault="00E728C9" w14:paraId="0502873C" wp14:textId="77777777">
            <w:pPr>
              <w:rPr>
                <w:b/>
                <w:color w:val="002060"/>
              </w:rPr>
            </w:pPr>
            <w:r>
              <w:rPr>
                <w:b/>
                <w:color w:val="002060"/>
              </w:rPr>
              <w:t>PD number:</w:t>
            </w:r>
          </w:p>
        </w:tc>
        <w:tc>
          <w:tcPr>
            <w:tcW w:w="6917" w:type="dxa"/>
            <w:tcMar/>
            <w:vAlign w:val="center"/>
          </w:tcPr>
          <w:p w:rsidRPr="00F90B46" w:rsidR="00E728C9" w:rsidP="00C35A23" w:rsidRDefault="005B57CC" w14:paraId="2DFDFEC1" wp14:textId="77777777">
            <w:pPr>
              <w:rPr>
                <w:color w:val="002060"/>
              </w:rPr>
            </w:pPr>
            <w:r>
              <w:rPr>
                <w:color w:val="002060"/>
              </w:rPr>
              <w:t>FVCM006</w:t>
            </w:r>
          </w:p>
        </w:tc>
      </w:tr>
    </w:tbl>
    <w:p xmlns:wp14="http://schemas.microsoft.com/office/word/2010/wordml" w:rsidRPr="00F90B46" w:rsidR="0076436D" w:rsidRDefault="0076436D" w14:paraId="02EB378F" wp14:textId="77777777">
      <w:pPr>
        <w:rPr>
          <w:color w:val="002060"/>
        </w:rPr>
      </w:pPr>
    </w:p>
    <w:tbl>
      <w:tblPr>
        <w:tblStyle w:val="TableGrid"/>
        <w:tblW w:w="0" w:type="auto"/>
        <w:tblLook w:val="04A0" w:firstRow="1" w:lastRow="0" w:firstColumn="1" w:lastColumn="0" w:noHBand="0" w:noVBand="1"/>
      </w:tblPr>
      <w:tblGrid>
        <w:gridCol w:w="3539"/>
        <w:gridCol w:w="6917"/>
      </w:tblGrid>
      <w:tr xmlns:wp14="http://schemas.microsoft.com/office/word/2010/wordml" w:rsidRPr="00F90B46" w:rsidR="00F90B46" w:rsidTr="00C35A23" w14:paraId="30FC160A" wp14:textId="77777777">
        <w:trPr>
          <w:trHeight w:val="406"/>
        </w:trPr>
        <w:tc>
          <w:tcPr>
            <w:tcW w:w="10456" w:type="dxa"/>
            <w:gridSpan w:val="2"/>
            <w:shd w:val="clear" w:color="auto" w:fill="5B9BD5" w:themeFill="accent1"/>
            <w:vAlign w:val="center"/>
          </w:tcPr>
          <w:p w:rsidRPr="00F90B46" w:rsidR="0076436D" w:rsidP="00C35A23" w:rsidRDefault="00C35A23" w14:paraId="5435C544" wp14:textId="77777777">
            <w:pPr>
              <w:rPr>
                <w:b/>
                <w:color w:val="002060"/>
              </w:rPr>
            </w:pPr>
            <w:r w:rsidRPr="00F90B46">
              <w:rPr>
                <w:b/>
                <w:color w:val="002060"/>
              </w:rPr>
              <w:t>About Quantum</w:t>
            </w:r>
          </w:p>
        </w:tc>
      </w:tr>
      <w:tr xmlns:wp14="http://schemas.microsoft.com/office/word/2010/wordml" w:rsidRPr="00F90B46" w:rsidR="00F90B46" w:rsidTr="00D931A3" w14:paraId="3148CE2E" wp14:textId="77777777">
        <w:trPr>
          <w:trHeight w:val="328"/>
        </w:trPr>
        <w:tc>
          <w:tcPr>
            <w:tcW w:w="10456" w:type="dxa"/>
            <w:gridSpan w:val="2"/>
            <w:vAlign w:val="center"/>
          </w:tcPr>
          <w:p w:rsidRPr="00F90B46" w:rsidR="00B9413A" w:rsidP="00BC05EF" w:rsidRDefault="00C35A23" w14:paraId="22187AB8" wp14:textId="77777777">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Pr="00F90B46" w:rsidR="008139CB">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Pr="00F90B46" w:rsidR="008139CB">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Pr="00F90B46" w:rsidR="00B9413A">
              <w:rPr>
                <w:rFonts w:eastAsia="Times New Roman" w:cstheme="minorHAnsi"/>
                <w:color w:val="002060"/>
                <w:lang w:eastAsia="en-AU"/>
              </w:rPr>
              <w:t>The range of services we provide include:</w:t>
            </w:r>
          </w:p>
          <w:p w:rsidRPr="00F90B46" w:rsidR="00B9413A" w:rsidP="00BC05EF" w:rsidRDefault="00B9413A" w14:paraId="6A05A809" wp14:textId="77777777">
            <w:pPr>
              <w:jc w:val="both"/>
              <w:rPr>
                <w:rFonts w:eastAsia="Times New Roman" w:cstheme="minorHAnsi"/>
                <w:color w:val="002060"/>
                <w:lang w:eastAsia="en-AU"/>
              </w:rPr>
            </w:pPr>
          </w:p>
          <w:p w:rsidRPr="00F90B46" w:rsidR="00B9413A" w:rsidP="00BC05EF" w:rsidRDefault="00B9413A" w14:paraId="07BA1770"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Pr="00F90B46" w:rsidR="00B9413A" w:rsidP="00BC05EF" w:rsidRDefault="00B9413A" w14:paraId="225A675B"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Pr="00F90B46" w:rsidR="00B9413A" w:rsidP="00BC05EF" w:rsidRDefault="00B9413A" w14:paraId="19A527EC"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Pr="00F90B46" w:rsidR="00B9413A" w:rsidP="00BC05EF" w:rsidRDefault="00B9413A" w14:paraId="00B2C3DE"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Pr="00F90B46" w:rsidR="00B9413A" w:rsidP="00BC05EF" w:rsidRDefault="00B9413A" w14:paraId="22BDCF84"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Pr="00F90B46" w:rsidR="00C35A23" w:rsidP="00BC05EF" w:rsidRDefault="00B9413A" w14:paraId="6D3D86FB"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Pr="00F90B46" w:rsidR="008139CB">
              <w:rPr>
                <w:rFonts w:eastAsia="Times New Roman" w:cstheme="minorHAnsi"/>
                <w:color w:val="002060"/>
                <w:lang w:eastAsia="en-AU"/>
              </w:rPr>
              <w:t xml:space="preserve">  </w:t>
            </w:r>
          </w:p>
          <w:p w:rsidRPr="00F90B46" w:rsidR="008139CB" w:rsidP="00BC05EF" w:rsidRDefault="008139CB" w14:paraId="5A39BBE3" wp14:textId="77777777">
            <w:pPr>
              <w:jc w:val="both"/>
              <w:rPr>
                <w:rFonts w:eastAsia="Times New Roman" w:cstheme="minorHAnsi"/>
                <w:color w:val="002060"/>
                <w:lang w:eastAsia="en-AU"/>
              </w:rPr>
            </w:pPr>
          </w:p>
          <w:p w:rsidRPr="00F90B46" w:rsidR="008139CB" w:rsidP="00BC05EF" w:rsidRDefault="008139CB" w14:paraId="21A26219" wp14:textId="77777777">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Pr="00F90B46" w:rsidR="008139CB" w:rsidP="00BC05EF" w:rsidRDefault="008139CB" w14:paraId="41C8F396" wp14:textId="77777777">
            <w:pPr>
              <w:jc w:val="both"/>
              <w:rPr>
                <w:rFonts w:eastAsia="Times New Roman" w:cstheme="minorHAnsi"/>
                <w:color w:val="002060"/>
                <w:lang w:eastAsia="en-AU"/>
              </w:rPr>
            </w:pPr>
          </w:p>
          <w:p w:rsidRPr="00F90B46" w:rsidR="00B9413A" w:rsidP="00BC05EF" w:rsidRDefault="00B9413A" w14:paraId="3CD6A333" wp14:textId="77777777">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Pr="00F90B46" w:rsidR="00C35A23" w:rsidP="00BC05EF" w:rsidRDefault="00C35A23" w14:paraId="72A3D3EC" wp14:textId="77777777">
            <w:pPr>
              <w:jc w:val="both"/>
              <w:rPr>
                <w:color w:val="002060"/>
              </w:rPr>
            </w:pPr>
          </w:p>
        </w:tc>
      </w:tr>
      <w:tr xmlns:wp14="http://schemas.microsoft.com/office/word/2010/wordml" w:rsidRPr="00F90B46" w:rsidR="00F90B46" w:rsidTr="00C35A23" w14:paraId="792CBE11" wp14:textId="77777777">
        <w:trPr>
          <w:trHeight w:val="328"/>
        </w:trPr>
        <w:tc>
          <w:tcPr>
            <w:tcW w:w="3539" w:type="dxa"/>
            <w:vAlign w:val="center"/>
          </w:tcPr>
          <w:p w:rsidRPr="00F90B46" w:rsidR="0076436D" w:rsidP="00C35A23" w:rsidRDefault="00C35A23" w14:paraId="15304BAB" wp14:textId="77777777">
            <w:pPr>
              <w:rPr>
                <w:b/>
                <w:color w:val="002060"/>
              </w:rPr>
            </w:pPr>
            <w:r w:rsidRPr="00F90B46">
              <w:rPr>
                <w:b/>
                <w:color w:val="002060"/>
              </w:rPr>
              <w:t>Vision:</w:t>
            </w:r>
          </w:p>
        </w:tc>
        <w:tc>
          <w:tcPr>
            <w:tcW w:w="6917" w:type="dxa"/>
            <w:vAlign w:val="center"/>
          </w:tcPr>
          <w:p w:rsidRPr="00F90B46" w:rsidR="0076436D" w:rsidP="00C35A23" w:rsidRDefault="00C35A23" w14:paraId="35B4EE44" wp14:textId="77777777">
            <w:pPr>
              <w:rPr>
                <w:color w:val="002060"/>
              </w:rPr>
            </w:pPr>
            <w:r w:rsidRPr="00F90B46">
              <w:rPr>
                <w:color w:val="002060"/>
              </w:rPr>
              <w:t>Our Vision is to enrich the wellbeing of Gippslanders</w:t>
            </w:r>
          </w:p>
        </w:tc>
      </w:tr>
      <w:tr xmlns:wp14="http://schemas.microsoft.com/office/word/2010/wordml" w:rsidRPr="00F90B46" w:rsidR="00F90B46" w:rsidTr="00C35A23" w14:paraId="0442CAF2" wp14:textId="77777777">
        <w:trPr>
          <w:trHeight w:val="328"/>
        </w:trPr>
        <w:tc>
          <w:tcPr>
            <w:tcW w:w="3539" w:type="dxa"/>
            <w:vAlign w:val="center"/>
          </w:tcPr>
          <w:p w:rsidRPr="00F90B46" w:rsidR="00AA2789" w:rsidP="00C35A23" w:rsidRDefault="00AA2789" w14:paraId="0CB26FEC" wp14:textId="77777777">
            <w:pPr>
              <w:rPr>
                <w:b/>
                <w:color w:val="002060"/>
              </w:rPr>
            </w:pPr>
            <w:r w:rsidRPr="00F90B46">
              <w:rPr>
                <w:b/>
                <w:color w:val="002060"/>
              </w:rPr>
              <w:t>Values:</w:t>
            </w:r>
          </w:p>
        </w:tc>
        <w:tc>
          <w:tcPr>
            <w:tcW w:w="6917" w:type="dxa"/>
            <w:vAlign w:val="center"/>
          </w:tcPr>
          <w:p w:rsidRPr="00F90B46" w:rsidR="00AA2789" w:rsidP="00C35A23" w:rsidRDefault="00AA2789" w14:paraId="1FD23A66" wp14:textId="77777777">
            <w:pPr>
              <w:rPr>
                <w:color w:val="002060"/>
              </w:rPr>
            </w:pPr>
            <w:r w:rsidRPr="00F90B46">
              <w:rPr>
                <w:color w:val="002060"/>
              </w:rPr>
              <w:t>Respect, Integrity, Empowerment</w:t>
            </w:r>
          </w:p>
        </w:tc>
      </w:tr>
      <w:tr xmlns:wp14="http://schemas.microsoft.com/office/word/2010/wordml" w:rsidRPr="00F90B46" w:rsidR="00F90B46" w:rsidTr="00AA2789" w14:paraId="25B3BD59" wp14:textId="77777777">
        <w:trPr>
          <w:trHeight w:val="1808"/>
        </w:trPr>
        <w:tc>
          <w:tcPr>
            <w:tcW w:w="3539" w:type="dxa"/>
            <w:vAlign w:val="center"/>
          </w:tcPr>
          <w:p w:rsidRPr="00F90B46" w:rsidR="0076436D" w:rsidP="00C35A23" w:rsidRDefault="00C35A23" w14:paraId="4DB9329B" wp14:textId="77777777">
            <w:pPr>
              <w:rPr>
                <w:b/>
                <w:color w:val="002060"/>
              </w:rPr>
            </w:pPr>
            <w:r w:rsidRPr="00F90B46">
              <w:rPr>
                <w:b/>
                <w:color w:val="002060"/>
              </w:rPr>
              <w:t>Our Core Values</w:t>
            </w:r>
            <w:r w:rsidRPr="00F90B46" w:rsidR="00B9413A">
              <w:rPr>
                <w:b/>
                <w:color w:val="002060"/>
              </w:rPr>
              <w:t>:</w:t>
            </w:r>
          </w:p>
        </w:tc>
        <w:tc>
          <w:tcPr>
            <w:tcW w:w="6917" w:type="dxa"/>
            <w:vAlign w:val="center"/>
          </w:tcPr>
          <w:p w:rsidRPr="00F90B46" w:rsidR="00B9413A" w:rsidP="00B8597F" w:rsidRDefault="00B9413A" w14:paraId="62E25DEB"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Pr="00F90B46" w:rsidR="00B9413A" w:rsidP="00B8597F" w:rsidRDefault="00B9413A" w14:paraId="4793FD84"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Pr="00F90B46" w:rsidR="00B9413A" w:rsidP="00B8597F" w:rsidRDefault="00B9413A" w14:paraId="0FAD32BC"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Pr="00F90B46" w:rsidR="00B9413A" w:rsidP="00B8597F" w:rsidRDefault="00B9413A" w14:paraId="5E8DCD53"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Pr="00F90B46" w:rsidR="00B9413A" w:rsidP="00B8597F" w:rsidRDefault="00B9413A" w14:paraId="39A517B8"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Pr="00F90B46" w:rsidR="0076436D" w:rsidP="00B8597F" w:rsidRDefault="00B9413A" w14:paraId="6EDD6CCA"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xmlns:wp14="http://schemas.microsoft.com/office/word/2010/wordml" w:rsidRPr="00F90B46" w:rsidR="00C35A23" w:rsidTr="00AA2789" w14:paraId="6F9C5069" wp14:textId="77777777">
        <w:trPr>
          <w:trHeight w:val="1536"/>
        </w:trPr>
        <w:tc>
          <w:tcPr>
            <w:tcW w:w="3539" w:type="dxa"/>
            <w:vAlign w:val="center"/>
          </w:tcPr>
          <w:p w:rsidRPr="00F90B46" w:rsidR="00C35A23" w:rsidP="00C35A23" w:rsidRDefault="00AA2789" w14:paraId="3DC13733" wp14:textId="77777777">
            <w:pPr>
              <w:rPr>
                <w:b/>
                <w:color w:val="002060"/>
              </w:rPr>
            </w:pPr>
            <w:r w:rsidRPr="00F90B46">
              <w:rPr>
                <w:b/>
                <w:color w:val="002060"/>
              </w:rPr>
              <w:lastRenderedPageBreak/>
              <w:t>Our Goals</w:t>
            </w:r>
          </w:p>
        </w:tc>
        <w:tc>
          <w:tcPr>
            <w:tcW w:w="6917" w:type="dxa"/>
            <w:vAlign w:val="center"/>
          </w:tcPr>
          <w:p w:rsidRPr="00F90B46" w:rsidR="007C3204" w:rsidP="00B8597F" w:rsidRDefault="007C3204" w14:paraId="35AF3EBC" wp14:textId="77777777">
            <w:pPr>
              <w:pStyle w:val="ListParagraph"/>
              <w:numPr>
                <w:ilvl w:val="0"/>
                <w:numId w:val="39"/>
              </w:numPr>
              <w:rPr>
                <w:color w:val="002060"/>
                <w:lang w:eastAsia="en-AU"/>
              </w:rPr>
            </w:pPr>
            <w:r w:rsidRPr="00F90B46">
              <w:rPr>
                <w:color w:val="002060"/>
                <w:lang w:eastAsia="en-AU"/>
              </w:rPr>
              <w:t>P</w:t>
            </w:r>
            <w:r w:rsidRPr="00F90B46" w:rsidR="00B9413A">
              <w:rPr>
                <w:color w:val="002060"/>
                <w:lang w:eastAsia="en-AU"/>
              </w:rPr>
              <w:t>rovide the right services and programs in the right places</w:t>
            </w:r>
            <w:r w:rsidRPr="00F90B46">
              <w:rPr>
                <w:color w:val="002060"/>
                <w:lang w:eastAsia="en-AU"/>
              </w:rPr>
              <w:t>.</w:t>
            </w:r>
          </w:p>
          <w:p w:rsidRPr="00F90B46" w:rsidR="007C3204" w:rsidP="00B8597F" w:rsidRDefault="007C3204" w14:paraId="0295502A" wp14:textId="77777777">
            <w:pPr>
              <w:pStyle w:val="ListParagraph"/>
              <w:numPr>
                <w:ilvl w:val="0"/>
                <w:numId w:val="39"/>
              </w:numPr>
              <w:rPr>
                <w:color w:val="002060"/>
                <w:lang w:eastAsia="en-AU"/>
              </w:rPr>
            </w:pPr>
            <w:r w:rsidRPr="00F90B46">
              <w:rPr>
                <w:color w:val="002060"/>
                <w:lang w:eastAsia="en-AU"/>
              </w:rPr>
              <w:t>I</w:t>
            </w:r>
            <w:r w:rsidRPr="00F90B46" w:rsidR="00B9413A">
              <w:rPr>
                <w:color w:val="002060"/>
                <w:lang w:eastAsia="en-AU"/>
              </w:rPr>
              <w:t>ncrease access to early intervention and prevention services</w:t>
            </w:r>
            <w:r w:rsidRPr="00F90B46">
              <w:rPr>
                <w:color w:val="002060"/>
                <w:lang w:eastAsia="en-AU"/>
              </w:rPr>
              <w:t>.</w:t>
            </w:r>
          </w:p>
          <w:p w:rsidRPr="00F90B46" w:rsidR="007C3204" w:rsidP="00B8597F" w:rsidRDefault="007C3204" w14:paraId="514CFB8C" wp14:textId="77777777">
            <w:pPr>
              <w:pStyle w:val="ListParagraph"/>
              <w:numPr>
                <w:ilvl w:val="0"/>
                <w:numId w:val="39"/>
              </w:numPr>
              <w:rPr>
                <w:color w:val="002060"/>
                <w:lang w:eastAsia="en-AU"/>
              </w:rPr>
            </w:pPr>
            <w:r w:rsidRPr="00F90B46">
              <w:rPr>
                <w:color w:val="002060"/>
                <w:lang w:eastAsia="en-AU"/>
              </w:rPr>
              <w:t>A</w:t>
            </w:r>
            <w:r w:rsidRPr="00F90B46" w:rsidR="00B9413A">
              <w:rPr>
                <w:color w:val="002060"/>
                <w:lang w:eastAsia="en-AU"/>
              </w:rPr>
              <w:t>ttract, engage and invest in our people</w:t>
            </w:r>
            <w:r w:rsidRPr="00F90B46">
              <w:rPr>
                <w:color w:val="002060"/>
                <w:lang w:eastAsia="en-AU"/>
              </w:rPr>
              <w:t>.</w:t>
            </w:r>
          </w:p>
          <w:p w:rsidRPr="00F90B46" w:rsidR="007C3204" w:rsidP="00B8597F" w:rsidRDefault="007C3204" w14:paraId="279CD2D2" wp14:textId="77777777">
            <w:pPr>
              <w:pStyle w:val="ListParagraph"/>
              <w:numPr>
                <w:ilvl w:val="0"/>
                <w:numId w:val="39"/>
              </w:numPr>
              <w:rPr>
                <w:color w:val="002060"/>
                <w:lang w:eastAsia="en-AU"/>
              </w:rPr>
            </w:pPr>
            <w:r w:rsidRPr="00F90B46">
              <w:rPr>
                <w:color w:val="002060"/>
                <w:lang w:eastAsia="en-AU"/>
              </w:rPr>
              <w:t>B</w:t>
            </w:r>
            <w:r w:rsidRPr="00F90B46" w:rsidR="00B9413A">
              <w:rPr>
                <w:color w:val="002060"/>
                <w:lang w:eastAsia="en-AU"/>
              </w:rPr>
              <w:t>uild the profile of Quantum</w:t>
            </w:r>
            <w:r w:rsidRPr="00F90B46">
              <w:rPr>
                <w:color w:val="002060"/>
                <w:lang w:eastAsia="en-AU"/>
              </w:rPr>
              <w:t>.</w:t>
            </w:r>
          </w:p>
          <w:p w:rsidRPr="00F90B46" w:rsidR="00C35A23" w:rsidP="00B8597F" w:rsidRDefault="007C3204" w14:paraId="2A292EB7" wp14:textId="77777777">
            <w:pPr>
              <w:pStyle w:val="ListParagraph"/>
              <w:numPr>
                <w:ilvl w:val="0"/>
                <w:numId w:val="39"/>
              </w:numPr>
              <w:rPr>
                <w:color w:val="002060"/>
                <w:lang w:eastAsia="en-AU"/>
              </w:rPr>
            </w:pPr>
            <w:r w:rsidRPr="00F90B46">
              <w:rPr>
                <w:color w:val="002060"/>
                <w:lang w:eastAsia="en-AU"/>
              </w:rPr>
              <w:t>A</w:t>
            </w:r>
            <w:r w:rsidRPr="00F90B46" w:rsidR="00B9413A">
              <w:rPr>
                <w:color w:val="002060"/>
                <w:lang w:eastAsia="en-AU"/>
              </w:rPr>
              <w:t>chieve a sustainable business model</w:t>
            </w:r>
          </w:p>
        </w:tc>
      </w:tr>
    </w:tbl>
    <w:p xmlns:wp14="http://schemas.microsoft.com/office/word/2010/wordml" w:rsidRPr="00F90B46" w:rsidR="0076436D" w:rsidRDefault="0076436D" w14:paraId="0D0B940D" wp14:textId="77777777">
      <w:pPr>
        <w:rPr>
          <w:color w:val="002060"/>
        </w:rPr>
      </w:pPr>
    </w:p>
    <w:tbl>
      <w:tblPr>
        <w:tblStyle w:val="TableGrid"/>
        <w:tblW w:w="0" w:type="auto"/>
        <w:tblLook w:val="04A0" w:firstRow="1" w:lastRow="0" w:firstColumn="1" w:lastColumn="0" w:noHBand="0" w:noVBand="1"/>
      </w:tblPr>
      <w:tblGrid>
        <w:gridCol w:w="10456"/>
      </w:tblGrid>
      <w:tr xmlns:wp14="http://schemas.microsoft.com/office/word/2010/wordml" w:rsidRPr="00F90B46" w:rsidR="00F90B46" w:rsidTr="00A836C7" w14:paraId="2628D96C" wp14:textId="77777777">
        <w:trPr>
          <w:trHeight w:val="401"/>
        </w:trPr>
        <w:tc>
          <w:tcPr>
            <w:tcW w:w="10456" w:type="dxa"/>
            <w:shd w:val="clear" w:color="auto" w:fill="5B9BD5" w:themeFill="accent1"/>
            <w:vAlign w:val="center"/>
          </w:tcPr>
          <w:p w:rsidRPr="00F90B46" w:rsidR="00A836C7" w:rsidP="00EE55C0" w:rsidRDefault="00A836C7" w14:paraId="1FD18DE8" wp14:textId="77777777">
            <w:pPr>
              <w:rPr>
                <w:color w:val="002060"/>
              </w:rPr>
            </w:pPr>
            <w:r w:rsidRPr="00F90B46">
              <w:rPr>
                <w:b/>
                <w:color w:val="002060"/>
              </w:rPr>
              <w:t>Primary Position Objective</w:t>
            </w:r>
          </w:p>
        </w:tc>
      </w:tr>
      <w:tr xmlns:wp14="http://schemas.microsoft.com/office/word/2010/wordml" w:rsidRPr="00F90B46" w:rsidR="00A836C7" w:rsidTr="00C361EC" w14:paraId="068D7A46" wp14:textId="77777777">
        <w:trPr>
          <w:trHeight w:val="328"/>
        </w:trPr>
        <w:tc>
          <w:tcPr>
            <w:tcW w:w="10456" w:type="dxa"/>
            <w:vAlign w:val="center"/>
          </w:tcPr>
          <w:p w:rsidRPr="005B57CC" w:rsidR="005B57CC" w:rsidP="005B57CC" w:rsidRDefault="005B57CC" w14:paraId="1846D632" wp14:textId="77777777">
            <w:pPr>
              <w:jc w:val="both"/>
              <w:rPr>
                <w:color w:val="002060"/>
              </w:rPr>
            </w:pPr>
            <w:r w:rsidRPr="005B57CC">
              <w:rPr>
                <w:color w:val="002060"/>
              </w:rPr>
              <w:t>The role will be expected to provide brief intervention support to clients referred by The Orange Door – Inner Gippsland Area (The Orange Door), prior to allocation to Case Management.  The role will deliver crisis response interventions, triage new referrals, engage in service planning, coordinate referrals, and, work collaboratively with the Family Violence team to support risk assessment and planning. </w:t>
            </w:r>
          </w:p>
          <w:p w:rsidRPr="005B57CC" w:rsidR="005B57CC" w:rsidP="005B57CC" w:rsidRDefault="005B57CC" w14:paraId="6AA609DD" wp14:textId="77777777">
            <w:pPr>
              <w:jc w:val="both"/>
              <w:rPr>
                <w:color w:val="002060"/>
              </w:rPr>
            </w:pPr>
            <w:r w:rsidRPr="005B57CC">
              <w:rPr>
                <w:color w:val="002060"/>
              </w:rPr>
              <w:t>The role will also provide interim support to women and women with children experiencing family violence and will respond to Motel Outreach referrals from The Orange Door and Safe Steps. </w:t>
            </w:r>
          </w:p>
          <w:p w:rsidRPr="005B57CC" w:rsidR="005B57CC" w:rsidP="005B57CC" w:rsidRDefault="005B57CC" w14:paraId="7D0FE47E" wp14:textId="77777777">
            <w:pPr>
              <w:jc w:val="both"/>
              <w:rPr>
                <w:color w:val="002060"/>
              </w:rPr>
            </w:pPr>
            <w:r w:rsidRPr="005B57CC">
              <w:rPr>
                <w:color w:val="002060"/>
              </w:rPr>
              <w:t xml:space="preserve">The role will liaise with the </w:t>
            </w:r>
            <w:r>
              <w:rPr>
                <w:color w:val="002060"/>
              </w:rPr>
              <w:t>Team</w:t>
            </w:r>
            <w:r w:rsidRPr="005B57CC">
              <w:rPr>
                <w:color w:val="002060"/>
              </w:rPr>
              <w:t xml:space="preserve"> Leader Family Violence and the Hub Team Leader to coordinate new referrals from The Orange Door, and, to allocate referrals requiring ongoing case management support.  </w:t>
            </w:r>
          </w:p>
          <w:p w:rsidRPr="00F90B46" w:rsidR="0075109E" w:rsidP="00BC05EF" w:rsidRDefault="005B57CC" w14:paraId="07E9CE7F" wp14:textId="77777777">
            <w:pPr>
              <w:jc w:val="both"/>
              <w:rPr>
                <w:color w:val="002060"/>
              </w:rPr>
            </w:pPr>
            <w:r w:rsidRPr="005B57CC">
              <w:rPr>
                <w:color w:val="002060"/>
              </w:rPr>
              <w:t>It is anticipated that some referrals from The Orange Door may be resolved within the period of engagement with the Brief Intervention Practitioner and may not require ongoing case management support.</w:t>
            </w:r>
          </w:p>
        </w:tc>
      </w:tr>
    </w:tbl>
    <w:p xmlns:wp14="http://schemas.microsoft.com/office/word/2010/wordml" w:rsidRPr="00F90B46" w:rsidR="007B45A5" w:rsidRDefault="007B45A5" w14:paraId="0E27B00A"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1B3324" w14:paraId="5B2DCF4C" wp14:textId="77777777">
        <w:trPr>
          <w:trHeight w:val="384"/>
        </w:trPr>
        <w:tc>
          <w:tcPr>
            <w:tcW w:w="10456" w:type="dxa"/>
            <w:gridSpan w:val="2"/>
            <w:shd w:val="clear" w:color="auto" w:fill="5B9BD5" w:themeFill="accent1"/>
            <w:vAlign w:val="center"/>
          </w:tcPr>
          <w:p w:rsidRPr="00F90B46" w:rsidR="001B3324" w:rsidP="00EE55C0" w:rsidRDefault="001B3324" w14:paraId="7FD1B57B" wp14:textId="77777777">
            <w:pPr>
              <w:rPr>
                <w:color w:val="002060"/>
              </w:rPr>
            </w:pPr>
            <w:r w:rsidRPr="00F90B46">
              <w:rPr>
                <w:b/>
                <w:color w:val="002060"/>
              </w:rPr>
              <w:t>Duties and Responsibilities</w:t>
            </w:r>
          </w:p>
        </w:tc>
      </w:tr>
      <w:tr xmlns:wp14="http://schemas.microsoft.com/office/word/2010/wordml" w:rsidRPr="00F90B46" w:rsidR="005B57CC" w:rsidTr="00002DD9" w14:paraId="51A8951F" wp14:textId="77777777">
        <w:trPr>
          <w:trHeight w:val="328"/>
        </w:trPr>
        <w:tc>
          <w:tcPr>
            <w:tcW w:w="2122" w:type="dxa"/>
            <w:tcBorders>
              <w:top w:val="single" w:color="auto" w:sz="6" w:space="0"/>
              <w:left w:val="single" w:color="auto" w:sz="6" w:space="0"/>
              <w:bottom w:val="single" w:color="auto" w:sz="6" w:space="0"/>
              <w:right w:val="single" w:color="auto" w:sz="6" w:space="0"/>
            </w:tcBorders>
            <w:shd w:val="clear" w:color="auto" w:fill="auto"/>
            <w:vAlign w:val="center"/>
          </w:tcPr>
          <w:p w:rsidR="005B57CC" w:rsidP="005B57CC" w:rsidRDefault="005B57CC" w14:paraId="6BDDEC73" wp14:textId="77777777">
            <w:pPr>
              <w:pStyle w:val="paragraph"/>
              <w:spacing w:before="0" w:beforeAutospacing="0" w:after="0" w:afterAutospacing="0"/>
              <w:textAlignment w:val="baseline"/>
              <w:divId w:val="692922034"/>
              <w:rPr>
                <w:rFonts w:ascii="Segoe UI" w:hAnsi="Segoe UI" w:cs="Segoe UI"/>
                <w:sz w:val="18"/>
                <w:szCs w:val="18"/>
              </w:rPr>
            </w:pPr>
            <w:r>
              <w:rPr>
                <w:rStyle w:val="normaltextrun"/>
                <w:rFonts w:ascii="Calibri" w:hAnsi="Calibri" w:cs="Calibri"/>
                <w:b/>
                <w:bCs/>
                <w:color w:val="002060"/>
                <w:sz w:val="22"/>
                <w:szCs w:val="22"/>
              </w:rPr>
              <w:t>Family Violence</w:t>
            </w:r>
            <w:r>
              <w:rPr>
                <w:rStyle w:val="eop"/>
                <w:rFonts w:ascii="Calibri" w:hAnsi="Calibri" w:cs="Calibri"/>
                <w:color w:val="002060"/>
                <w:sz w:val="22"/>
                <w:szCs w:val="22"/>
              </w:rPr>
              <w:t> </w:t>
            </w:r>
          </w:p>
        </w:tc>
        <w:tc>
          <w:tcPr>
            <w:tcW w:w="8334" w:type="dxa"/>
            <w:vAlign w:val="center"/>
          </w:tcPr>
          <w:p w:rsidRPr="005B57CC" w:rsidR="005B57CC" w:rsidP="005B57CC" w:rsidRDefault="005B57CC" w14:paraId="198063A0"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Works within a feminist perspective to empower and increase the safety of women and children</w:t>
            </w:r>
            <w:r w:rsidRPr="005B57CC">
              <w:rPr>
                <w:rStyle w:val="eop"/>
                <w:rFonts w:ascii="Calibri" w:hAnsi="Calibri" w:cs="Calibri"/>
                <w:color w:val="002060"/>
                <w:sz w:val="22"/>
                <w:szCs w:val="22"/>
              </w:rPr>
              <w:t> </w:t>
            </w:r>
          </w:p>
          <w:p w:rsidRPr="005B57CC" w:rsidR="005B57CC" w:rsidP="005B57CC" w:rsidRDefault="005B57CC" w14:paraId="28FEDA03"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Understands the physical, emotional, psychological and behavioural impact of trauma and abuse on clients </w:t>
            </w:r>
            <w:r w:rsidRPr="005B57CC">
              <w:rPr>
                <w:rStyle w:val="eop"/>
                <w:rFonts w:ascii="Calibri" w:hAnsi="Calibri" w:cs="Calibri"/>
                <w:color w:val="002060"/>
                <w:sz w:val="22"/>
                <w:szCs w:val="22"/>
              </w:rPr>
              <w:t> </w:t>
            </w:r>
          </w:p>
          <w:p w:rsidRPr="005B57CC" w:rsidR="005B57CC" w:rsidP="005B57CC" w:rsidRDefault="005B57CC" w14:paraId="60434B2B"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Demonstrates knowledge of family violence including context, principles, philosophies, policies and legislation</w:t>
            </w:r>
            <w:r w:rsidRPr="005B57CC">
              <w:rPr>
                <w:rStyle w:val="eop"/>
                <w:rFonts w:ascii="Calibri" w:hAnsi="Calibri" w:cs="Calibri"/>
                <w:color w:val="002060"/>
                <w:sz w:val="22"/>
                <w:szCs w:val="22"/>
              </w:rPr>
              <w:t> </w:t>
            </w:r>
          </w:p>
          <w:p w:rsidRPr="005B57CC" w:rsidR="005B57CC" w:rsidP="005B57CC" w:rsidRDefault="005B57CC" w14:paraId="7A712955"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Understands and applies family violence models, approaches, theories and practice when dealing with clients</w:t>
            </w:r>
            <w:r w:rsidRPr="005B57CC">
              <w:rPr>
                <w:rStyle w:val="eop"/>
                <w:rFonts w:ascii="Calibri" w:hAnsi="Calibri" w:cs="Calibri"/>
                <w:color w:val="002060"/>
                <w:sz w:val="22"/>
                <w:szCs w:val="22"/>
              </w:rPr>
              <w:t> </w:t>
            </w:r>
          </w:p>
          <w:p w:rsidRPr="005B57CC" w:rsidR="005B57CC" w:rsidP="005B57CC" w:rsidRDefault="005B57CC" w14:paraId="7A5C9329"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Uses MARAM risk assessment tools to assess levels of risk, harm and wellbeing, including imminent risk</w:t>
            </w:r>
            <w:r w:rsidRPr="005B57CC">
              <w:rPr>
                <w:rStyle w:val="eop"/>
                <w:rFonts w:ascii="Calibri" w:hAnsi="Calibri" w:cs="Calibri"/>
                <w:color w:val="002060"/>
                <w:sz w:val="22"/>
                <w:szCs w:val="22"/>
              </w:rPr>
              <w:t> </w:t>
            </w:r>
          </w:p>
          <w:p w:rsidRPr="005B57CC" w:rsidR="005B57CC" w:rsidP="005B57CC" w:rsidRDefault="005B57CC" w14:paraId="6136A8CA"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Respects client confidentiality and understands how to collect, record and share information in line with the Family Violence Information Sharing Scheme</w:t>
            </w:r>
            <w:r w:rsidRPr="005B57CC">
              <w:rPr>
                <w:rStyle w:val="eop"/>
                <w:rFonts w:ascii="Calibri" w:hAnsi="Calibri" w:cs="Calibri"/>
                <w:color w:val="002060"/>
                <w:sz w:val="22"/>
                <w:szCs w:val="22"/>
              </w:rPr>
              <w:t> </w:t>
            </w:r>
          </w:p>
          <w:p w:rsidRPr="005B57CC" w:rsidR="005B57CC" w:rsidP="005B57CC" w:rsidRDefault="005B57CC" w14:paraId="624E2556"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Respects diversity and works in a culturally sensitive manner</w:t>
            </w:r>
            <w:r w:rsidRPr="005B57CC">
              <w:rPr>
                <w:rStyle w:val="eop"/>
                <w:rFonts w:ascii="Calibri" w:hAnsi="Calibri" w:cs="Calibri"/>
                <w:color w:val="002060"/>
                <w:sz w:val="22"/>
                <w:szCs w:val="22"/>
              </w:rPr>
              <w:t> </w:t>
            </w:r>
          </w:p>
          <w:p w:rsidRPr="005B57CC" w:rsidR="005B57CC" w:rsidP="005B57CC" w:rsidRDefault="005B57CC" w14:paraId="64277FC7"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Participates in community education by providing and disseminating information and increasing the awareness of the impact of family violence on our community to other agencies, community groups etc.</w:t>
            </w:r>
            <w:r w:rsidRPr="005B57CC">
              <w:rPr>
                <w:color w:val="002060"/>
              </w:rPr>
              <w:t xml:space="preserve"> </w:t>
            </w:r>
          </w:p>
        </w:tc>
      </w:tr>
      <w:tr xmlns:wp14="http://schemas.microsoft.com/office/word/2010/wordml" w:rsidRPr="00F90B46" w:rsidR="005B57CC" w:rsidTr="00002DD9" w14:paraId="47E09176" wp14:textId="77777777">
        <w:trPr>
          <w:trHeight w:val="328"/>
        </w:trPr>
        <w:tc>
          <w:tcPr>
            <w:tcW w:w="2122" w:type="dxa"/>
            <w:tcBorders>
              <w:top w:val="single" w:color="auto" w:sz="6" w:space="0"/>
              <w:left w:val="single" w:color="auto" w:sz="6" w:space="0"/>
              <w:bottom w:val="single" w:color="auto" w:sz="6" w:space="0"/>
              <w:right w:val="single" w:color="auto" w:sz="6" w:space="0"/>
            </w:tcBorders>
            <w:shd w:val="clear" w:color="auto" w:fill="auto"/>
            <w:vAlign w:val="center"/>
          </w:tcPr>
          <w:p w:rsidR="005B57CC" w:rsidP="005B57CC" w:rsidRDefault="005B57CC" w14:paraId="232098A7" wp14:textId="77777777">
            <w:pPr>
              <w:pStyle w:val="paragraph"/>
              <w:spacing w:before="0" w:beforeAutospacing="0" w:after="0" w:afterAutospacing="0"/>
              <w:textAlignment w:val="baseline"/>
              <w:divId w:val="720519479"/>
              <w:rPr>
                <w:rFonts w:ascii="Segoe UI" w:hAnsi="Segoe UI" w:cs="Segoe UI"/>
                <w:sz w:val="18"/>
                <w:szCs w:val="18"/>
              </w:rPr>
            </w:pPr>
            <w:r>
              <w:rPr>
                <w:rStyle w:val="normaltextrun"/>
                <w:rFonts w:ascii="Calibri" w:hAnsi="Calibri" w:cs="Calibri"/>
                <w:b/>
                <w:bCs/>
                <w:color w:val="002060"/>
                <w:sz w:val="22"/>
                <w:szCs w:val="22"/>
              </w:rPr>
              <w:t>Coordination</w:t>
            </w:r>
            <w:r>
              <w:rPr>
                <w:rStyle w:val="eop"/>
                <w:rFonts w:ascii="Calibri" w:hAnsi="Calibri" w:cs="Calibri"/>
                <w:color w:val="002060"/>
                <w:sz w:val="22"/>
                <w:szCs w:val="22"/>
              </w:rPr>
              <w:t> </w:t>
            </w:r>
          </w:p>
        </w:tc>
        <w:tc>
          <w:tcPr>
            <w:tcW w:w="8334" w:type="dxa"/>
            <w:vAlign w:val="center"/>
          </w:tcPr>
          <w:p w:rsidRPr="005B57CC" w:rsidR="005B57CC" w:rsidP="005B57CC" w:rsidRDefault="005B57CC" w14:paraId="1E393EBB"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Identifies, assesses and prioritises risk and needs of women and children experiencing family violence</w:t>
            </w:r>
            <w:r w:rsidRPr="005B57CC">
              <w:rPr>
                <w:rStyle w:val="eop"/>
                <w:rFonts w:ascii="Calibri" w:hAnsi="Calibri" w:cs="Calibri"/>
                <w:color w:val="002060"/>
                <w:sz w:val="22"/>
                <w:szCs w:val="22"/>
              </w:rPr>
              <w:t> </w:t>
            </w:r>
          </w:p>
          <w:p w:rsidRPr="005B57CC" w:rsidR="005B57CC" w:rsidP="005B57CC" w:rsidRDefault="005B57CC" w14:paraId="47FEED39"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Recognises and identifies interrelated issues and needs and how they impact on the presenting needs </w:t>
            </w:r>
            <w:r w:rsidRPr="005B57CC">
              <w:rPr>
                <w:rStyle w:val="eop"/>
                <w:rFonts w:ascii="Calibri" w:hAnsi="Calibri" w:cs="Calibri"/>
                <w:color w:val="002060"/>
                <w:sz w:val="22"/>
                <w:szCs w:val="22"/>
              </w:rPr>
              <w:t> </w:t>
            </w:r>
          </w:p>
          <w:p w:rsidRPr="005B57CC" w:rsidR="005B57CC" w:rsidP="005B57CC" w:rsidRDefault="005B57CC" w14:paraId="4ADADB07"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Manages time and responsibilities and is able to work autonomously</w:t>
            </w:r>
            <w:r w:rsidRPr="005B57CC">
              <w:rPr>
                <w:rStyle w:val="eop"/>
                <w:rFonts w:ascii="Calibri" w:hAnsi="Calibri" w:cs="Calibri"/>
                <w:color w:val="002060"/>
                <w:sz w:val="22"/>
                <w:szCs w:val="22"/>
              </w:rPr>
              <w:t> </w:t>
            </w:r>
          </w:p>
          <w:p w:rsidRPr="005B57CC" w:rsidR="005B57CC" w:rsidP="005B57CC" w:rsidRDefault="005B57CC" w14:paraId="2C29B6AB"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Adjusts work priorities to address urgent matters</w:t>
            </w:r>
            <w:r w:rsidRPr="005B57CC">
              <w:rPr>
                <w:rStyle w:val="eop"/>
                <w:rFonts w:ascii="Calibri" w:hAnsi="Calibri" w:cs="Calibri"/>
                <w:color w:val="002060"/>
                <w:sz w:val="22"/>
                <w:szCs w:val="22"/>
              </w:rPr>
              <w:t> </w:t>
            </w:r>
          </w:p>
          <w:p w:rsidRPr="005B57CC" w:rsidR="005B57CC" w:rsidP="005B57CC" w:rsidRDefault="005B57CC" w14:paraId="69C595BD"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Makes sound timely decisions to enable effective service delivery</w:t>
            </w:r>
            <w:r w:rsidRPr="005B57CC">
              <w:rPr>
                <w:rStyle w:val="eop"/>
                <w:rFonts w:ascii="Calibri" w:hAnsi="Calibri" w:cs="Calibri"/>
                <w:color w:val="002060"/>
                <w:sz w:val="22"/>
                <w:szCs w:val="22"/>
              </w:rPr>
              <w:t> </w:t>
            </w:r>
          </w:p>
          <w:p w:rsidRPr="005B57CC" w:rsidR="005B57CC" w:rsidP="005B57CC" w:rsidRDefault="005B57CC" w14:paraId="3D1B3C0F" wp14:textId="77777777">
            <w:pPr>
              <w:pStyle w:val="paragraph"/>
              <w:numPr>
                <w:ilvl w:val="0"/>
                <w:numId w:val="34"/>
              </w:numPr>
              <w:spacing w:before="0" w:beforeAutospacing="0" w:after="0" w:afterAutospacing="0"/>
              <w:textAlignment w:val="baseline"/>
              <w:rPr>
                <w:rFonts w:ascii="Calibri" w:hAnsi="Calibri" w:cs="Calibri"/>
                <w:color w:val="002060"/>
                <w:sz w:val="22"/>
                <w:szCs w:val="22"/>
              </w:rPr>
            </w:pPr>
            <w:r w:rsidRPr="005B57CC">
              <w:rPr>
                <w:rStyle w:val="normaltextrun"/>
                <w:rFonts w:ascii="Calibri" w:hAnsi="Calibri" w:cs="Calibri"/>
                <w:color w:val="002060"/>
                <w:sz w:val="22"/>
                <w:szCs w:val="22"/>
              </w:rPr>
              <w:t>Is proactive and self- motivated and able to achieve key outcomes to required timeframes</w:t>
            </w:r>
          </w:p>
        </w:tc>
      </w:tr>
      <w:tr xmlns:wp14="http://schemas.microsoft.com/office/word/2010/wordml" w:rsidRPr="00F90B46" w:rsidR="005B57CC" w:rsidTr="00002DD9" w14:paraId="3E113584" wp14:textId="77777777">
        <w:trPr>
          <w:trHeight w:val="328"/>
        </w:trPr>
        <w:tc>
          <w:tcPr>
            <w:tcW w:w="2122" w:type="dxa"/>
            <w:tcBorders>
              <w:top w:val="single" w:color="auto" w:sz="6" w:space="0"/>
              <w:left w:val="single" w:color="auto" w:sz="6" w:space="0"/>
              <w:bottom w:val="single" w:color="auto" w:sz="6" w:space="0"/>
              <w:right w:val="single" w:color="auto" w:sz="6" w:space="0"/>
            </w:tcBorders>
            <w:shd w:val="clear" w:color="auto" w:fill="auto"/>
            <w:vAlign w:val="center"/>
          </w:tcPr>
          <w:p w:rsidR="005B57CC" w:rsidP="005B57CC" w:rsidRDefault="005B57CC" w14:paraId="73C2AB72" wp14:textId="77777777">
            <w:pPr>
              <w:pStyle w:val="paragraph"/>
              <w:spacing w:before="0" w:beforeAutospacing="0" w:after="0" w:afterAutospacing="0"/>
              <w:textAlignment w:val="baseline"/>
              <w:divId w:val="1070541906"/>
              <w:rPr>
                <w:rFonts w:ascii="Segoe UI" w:hAnsi="Segoe UI" w:cs="Segoe UI"/>
                <w:sz w:val="18"/>
                <w:szCs w:val="18"/>
              </w:rPr>
            </w:pPr>
            <w:r>
              <w:rPr>
                <w:rStyle w:val="normaltextrun"/>
                <w:rFonts w:ascii="Calibri" w:hAnsi="Calibri" w:cs="Calibri"/>
                <w:b/>
                <w:bCs/>
                <w:color w:val="002060"/>
                <w:sz w:val="22"/>
                <w:szCs w:val="22"/>
              </w:rPr>
              <w:t>Client Service Delivery</w:t>
            </w:r>
            <w:r>
              <w:rPr>
                <w:rStyle w:val="eop"/>
                <w:rFonts w:ascii="Calibri" w:hAnsi="Calibri" w:cs="Calibri"/>
                <w:color w:val="002060"/>
                <w:sz w:val="22"/>
                <w:szCs w:val="22"/>
              </w:rPr>
              <w:t> </w:t>
            </w:r>
          </w:p>
        </w:tc>
        <w:tc>
          <w:tcPr>
            <w:tcW w:w="8334" w:type="dxa"/>
            <w:vAlign w:val="center"/>
          </w:tcPr>
          <w:p w:rsidRPr="005B57CC" w:rsidR="005B57CC" w:rsidP="005B57CC" w:rsidRDefault="005B57CC" w14:paraId="4B417E4A" wp14:textId="77777777">
            <w:pPr>
              <w:pStyle w:val="ListParagraph"/>
              <w:numPr>
                <w:ilvl w:val="0"/>
                <w:numId w:val="34"/>
              </w:numPr>
              <w:jc w:val="both"/>
              <w:rPr>
                <w:color w:val="002060"/>
              </w:rPr>
            </w:pPr>
            <w:r w:rsidRPr="005B57CC">
              <w:rPr>
                <w:color w:val="002060"/>
              </w:rPr>
              <w:t xml:space="preserve">Records client information accurately and objectively within required timeframes </w:t>
            </w:r>
          </w:p>
          <w:p w:rsidRPr="005B57CC" w:rsidR="005B57CC" w:rsidP="005B57CC" w:rsidRDefault="005B57CC" w14:paraId="59C82ED8" wp14:textId="77777777">
            <w:pPr>
              <w:pStyle w:val="ListParagraph"/>
              <w:numPr>
                <w:ilvl w:val="0"/>
                <w:numId w:val="34"/>
              </w:numPr>
              <w:jc w:val="both"/>
              <w:rPr>
                <w:color w:val="002060"/>
              </w:rPr>
            </w:pPr>
            <w:r w:rsidRPr="005B57CC">
              <w:rPr>
                <w:color w:val="002060"/>
              </w:rPr>
              <w:t xml:space="preserve">Maintains client records/files in line with Agency and legislative requirements </w:t>
            </w:r>
          </w:p>
          <w:p w:rsidRPr="005B57CC" w:rsidR="005B57CC" w:rsidP="005B57CC" w:rsidRDefault="005B57CC" w14:paraId="41F75EB4" wp14:textId="77777777">
            <w:pPr>
              <w:pStyle w:val="ListParagraph"/>
              <w:numPr>
                <w:ilvl w:val="0"/>
                <w:numId w:val="34"/>
              </w:numPr>
              <w:jc w:val="both"/>
              <w:rPr>
                <w:color w:val="002060"/>
              </w:rPr>
            </w:pPr>
            <w:r w:rsidRPr="005B57CC">
              <w:rPr>
                <w:color w:val="002060"/>
              </w:rPr>
              <w:t xml:space="preserve">Uses technology and software applications effectively in accordance with task requirements </w:t>
            </w:r>
          </w:p>
        </w:tc>
      </w:tr>
      <w:tr xmlns:wp14="http://schemas.microsoft.com/office/word/2010/wordml" w:rsidRPr="00F90B46" w:rsidR="005B57CC" w:rsidTr="00002DD9" w14:paraId="77813E1B" wp14:textId="77777777">
        <w:trPr>
          <w:trHeight w:val="328"/>
        </w:trPr>
        <w:tc>
          <w:tcPr>
            <w:tcW w:w="2122" w:type="dxa"/>
            <w:tcBorders>
              <w:top w:val="single" w:color="auto" w:sz="6" w:space="0"/>
              <w:left w:val="single" w:color="auto" w:sz="6" w:space="0"/>
              <w:bottom w:val="single" w:color="auto" w:sz="6" w:space="0"/>
              <w:right w:val="single" w:color="auto" w:sz="6" w:space="0"/>
            </w:tcBorders>
            <w:shd w:val="clear" w:color="auto" w:fill="auto"/>
            <w:vAlign w:val="center"/>
          </w:tcPr>
          <w:p w:rsidR="005B57CC" w:rsidP="005B57CC" w:rsidRDefault="005B57CC" w14:paraId="6B1DF35B" wp14:textId="77777777">
            <w:pPr>
              <w:pStyle w:val="paragraph"/>
              <w:spacing w:before="0" w:beforeAutospacing="0" w:after="0" w:afterAutospacing="0"/>
              <w:textAlignment w:val="baseline"/>
              <w:divId w:val="1852834449"/>
              <w:rPr>
                <w:rFonts w:ascii="Segoe UI" w:hAnsi="Segoe UI" w:cs="Segoe UI"/>
                <w:sz w:val="18"/>
                <w:szCs w:val="18"/>
              </w:rPr>
            </w:pPr>
            <w:r>
              <w:rPr>
                <w:rStyle w:val="normaltextrun"/>
                <w:rFonts w:ascii="Calibri" w:hAnsi="Calibri" w:cs="Calibri"/>
                <w:b/>
                <w:bCs/>
                <w:color w:val="002060"/>
                <w:sz w:val="22"/>
                <w:szCs w:val="22"/>
              </w:rPr>
              <w:t>Communication</w:t>
            </w:r>
            <w:r>
              <w:rPr>
                <w:rStyle w:val="eop"/>
                <w:rFonts w:ascii="Calibri" w:hAnsi="Calibri" w:cs="Calibri"/>
                <w:color w:val="002060"/>
                <w:sz w:val="22"/>
                <w:szCs w:val="22"/>
              </w:rPr>
              <w:t> </w:t>
            </w:r>
          </w:p>
        </w:tc>
        <w:tc>
          <w:tcPr>
            <w:tcW w:w="8334" w:type="dxa"/>
            <w:vAlign w:val="center"/>
          </w:tcPr>
          <w:p w:rsidRPr="005B57CC" w:rsidR="005B57CC" w:rsidP="005B57CC" w:rsidRDefault="005B57CC" w14:paraId="4C4A394F" wp14:textId="77777777">
            <w:pPr>
              <w:pStyle w:val="ListParagraph"/>
              <w:numPr>
                <w:ilvl w:val="0"/>
                <w:numId w:val="34"/>
              </w:numPr>
              <w:jc w:val="both"/>
              <w:rPr>
                <w:color w:val="002060"/>
              </w:rPr>
            </w:pPr>
            <w:r w:rsidRPr="005B57CC">
              <w:rPr>
                <w:color w:val="002060"/>
              </w:rPr>
              <w:t xml:space="preserve">Records client information accurately and objectively within required timeframes </w:t>
            </w:r>
          </w:p>
          <w:p w:rsidRPr="005B57CC" w:rsidR="005B57CC" w:rsidP="005B57CC" w:rsidRDefault="005B57CC" w14:paraId="7D92E4C7" wp14:textId="77777777">
            <w:pPr>
              <w:pStyle w:val="ListParagraph"/>
              <w:numPr>
                <w:ilvl w:val="0"/>
                <w:numId w:val="34"/>
              </w:numPr>
              <w:jc w:val="both"/>
              <w:rPr>
                <w:color w:val="002060"/>
              </w:rPr>
            </w:pPr>
            <w:r w:rsidRPr="005B57CC">
              <w:rPr>
                <w:color w:val="002060"/>
              </w:rPr>
              <w:t xml:space="preserve">Maintains client records/files in line with Agency and legislative requirements </w:t>
            </w:r>
          </w:p>
          <w:p w:rsidRPr="005B57CC" w:rsidR="005B57CC" w:rsidP="005B57CC" w:rsidRDefault="005B57CC" w14:paraId="4D2E308D" wp14:textId="77777777">
            <w:pPr>
              <w:pStyle w:val="ListParagraph"/>
              <w:numPr>
                <w:ilvl w:val="0"/>
                <w:numId w:val="34"/>
              </w:numPr>
              <w:jc w:val="both"/>
              <w:rPr>
                <w:color w:val="002060"/>
              </w:rPr>
            </w:pPr>
            <w:r w:rsidRPr="005B57CC">
              <w:rPr>
                <w:color w:val="002060"/>
              </w:rPr>
              <w:t xml:space="preserve">Uses technology and software applications effectively in accordance with task requirements </w:t>
            </w:r>
          </w:p>
        </w:tc>
      </w:tr>
      <w:tr xmlns:wp14="http://schemas.microsoft.com/office/word/2010/wordml" w:rsidRPr="00F90B46" w:rsidR="005B57CC" w:rsidTr="00002DD9" w14:paraId="0D6AA60E" wp14:textId="77777777">
        <w:trPr>
          <w:trHeight w:val="328"/>
        </w:trPr>
        <w:tc>
          <w:tcPr>
            <w:tcW w:w="2122" w:type="dxa"/>
            <w:tcBorders>
              <w:top w:val="single" w:color="auto" w:sz="6" w:space="0"/>
              <w:left w:val="single" w:color="auto" w:sz="6" w:space="0"/>
              <w:bottom w:val="single" w:color="auto" w:sz="6" w:space="0"/>
              <w:right w:val="single" w:color="auto" w:sz="6" w:space="0"/>
            </w:tcBorders>
            <w:shd w:val="clear" w:color="auto" w:fill="auto"/>
            <w:vAlign w:val="center"/>
          </w:tcPr>
          <w:p w:rsidR="005B57CC" w:rsidP="005B57CC" w:rsidRDefault="005B57CC" w14:paraId="04DFB8FE" wp14:textId="77777777">
            <w:pPr>
              <w:pStyle w:val="paragraph"/>
              <w:spacing w:before="0" w:beforeAutospacing="0" w:after="0" w:afterAutospacing="0"/>
              <w:textAlignment w:val="baseline"/>
              <w:divId w:val="1862934066"/>
              <w:rPr>
                <w:rFonts w:ascii="Segoe UI" w:hAnsi="Segoe UI" w:cs="Segoe UI"/>
                <w:sz w:val="18"/>
                <w:szCs w:val="18"/>
              </w:rPr>
            </w:pPr>
            <w:r>
              <w:rPr>
                <w:rStyle w:val="normaltextrun"/>
                <w:rFonts w:ascii="Calibri" w:hAnsi="Calibri" w:cs="Calibri"/>
                <w:b/>
                <w:bCs/>
                <w:color w:val="002060"/>
                <w:sz w:val="22"/>
                <w:szCs w:val="22"/>
              </w:rPr>
              <w:lastRenderedPageBreak/>
              <w:t>Continuous Quality Improvement</w:t>
            </w:r>
            <w:r>
              <w:rPr>
                <w:rStyle w:val="eop"/>
                <w:rFonts w:ascii="Calibri" w:hAnsi="Calibri" w:cs="Calibri"/>
                <w:color w:val="002060"/>
                <w:sz w:val="22"/>
                <w:szCs w:val="22"/>
              </w:rPr>
              <w:t> </w:t>
            </w:r>
          </w:p>
        </w:tc>
        <w:tc>
          <w:tcPr>
            <w:tcW w:w="8334" w:type="dxa"/>
            <w:vAlign w:val="center"/>
          </w:tcPr>
          <w:p w:rsidR="005B57CC" w:rsidP="005B57CC" w:rsidRDefault="005B57CC" w14:paraId="4E9413D3"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Commits to working in a continuous improvement environment</w:t>
            </w:r>
            <w:r>
              <w:rPr>
                <w:rStyle w:val="eop"/>
                <w:rFonts w:ascii="Calibri" w:hAnsi="Calibri" w:cs="Calibri"/>
                <w:color w:val="002060"/>
                <w:sz w:val="22"/>
                <w:szCs w:val="22"/>
              </w:rPr>
              <w:t> </w:t>
            </w:r>
          </w:p>
          <w:p w:rsidR="005B57CC" w:rsidP="005B57CC" w:rsidRDefault="005B57CC" w14:paraId="72160452"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Reflects on practice</w:t>
            </w:r>
            <w:r>
              <w:rPr>
                <w:rStyle w:val="eop"/>
                <w:rFonts w:ascii="Calibri" w:hAnsi="Calibri" w:cs="Calibri"/>
                <w:color w:val="002060"/>
                <w:sz w:val="22"/>
                <w:szCs w:val="22"/>
              </w:rPr>
              <w:t> </w:t>
            </w:r>
          </w:p>
          <w:p w:rsidR="005B57CC" w:rsidP="005B57CC" w:rsidRDefault="005B57CC" w14:paraId="4460DDF2"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Participates in reviews of policies, programs and service delivery</w:t>
            </w:r>
            <w:r>
              <w:rPr>
                <w:rStyle w:val="eop"/>
                <w:rFonts w:ascii="Calibri" w:hAnsi="Calibri" w:cs="Calibri"/>
                <w:color w:val="002060"/>
                <w:sz w:val="22"/>
                <w:szCs w:val="22"/>
              </w:rPr>
              <w:t> </w:t>
            </w:r>
          </w:p>
          <w:p w:rsidR="005B57CC" w:rsidP="005B57CC" w:rsidRDefault="005B57CC" w14:paraId="52FEDF45"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Identifies opportunities for improvement and acts to implement improvements</w:t>
            </w:r>
            <w:r>
              <w:rPr>
                <w:rStyle w:val="eop"/>
                <w:rFonts w:ascii="Calibri" w:hAnsi="Calibri" w:cs="Calibri"/>
                <w:color w:val="002060"/>
                <w:sz w:val="22"/>
                <w:szCs w:val="22"/>
              </w:rPr>
              <w:t> </w:t>
            </w:r>
          </w:p>
          <w:p w:rsidRPr="005B57CC" w:rsidR="005B57CC" w:rsidP="005B57CC" w:rsidRDefault="005B57CC" w14:paraId="3B8962A9"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Contributes to evidence based practice</w:t>
            </w:r>
            <w:r>
              <w:rPr>
                <w:rStyle w:val="eop"/>
                <w:rFonts w:ascii="Calibri" w:hAnsi="Calibri" w:cs="Calibri"/>
                <w:color w:val="002060"/>
                <w:sz w:val="22"/>
                <w:szCs w:val="22"/>
              </w:rPr>
              <w:t> </w:t>
            </w:r>
          </w:p>
        </w:tc>
      </w:tr>
      <w:tr xmlns:wp14="http://schemas.microsoft.com/office/word/2010/wordml" w:rsidRPr="00F90B46" w:rsidR="00F90B46" w:rsidTr="006C6ED3" w14:paraId="68EB452C" wp14:textId="77777777">
        <w:trPr>
          <w:trHeight w:val="328"/>
        </w:trPr>
        <w:tc>
          <w:tcPr>
            <w:tcW w:w="2122" w:type="dxa"/>
            <w:vAlign w:val="center"/>
          </w:tcPr>
          <w:p w:rsidRPr="00F90B46" w:rsidR="00502430" w:rsidP="00EE55C0" w:rsidRDefault="00502430" w14:paraId="455E8F44" wp14:textId="77777777">
            <w:pPr>
              <w:rPr>
                <w:b/>
                <w:color w:val="002060"/>
              </w:rPr>
            </w:pPr>
            <w:r w:rsidRPr="00F90B46">
              <w:rPr>
                <w:b/>
                <w:color w:val="002060"/>
              </w:rPr>
              <w:t>Agency Participation</w:t>
            </w:r>
          </w:p>
        </w:tc>
        <w:tc>
          <w:tcPr>
            <w:tcW w:w="8334" w:type="dxa"/>
            <w:vAlign w:val="center"/>
          </w:tcPr>
          <w:p w:rsidRPr="00943AEA" w:rsidR="00943AEA" w:rsidP="00943AEA" w:rsidRDefault="00943AEA" w14:paraId="61C324F6"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Participate in regular supervision, review and individual planning, including the identification of training needs, provided by the Line Manager. </w:t>
            </w:r>
          </w:p>
          <w:p w:rsidRPr="00943AEA" w:rsidR="00943AEA" w:rsidP="00943AEA" w:rsidRDefault="00943AEA" w14:paraId="6B3C68FF"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Participate and operate effectively within a team environment and attend and contribute to team meetings and Agency staff meetings. </w:t>
            </w:r>
          </w:p>
          <w:p w:rsidRPr="00943AEA" w:rsidR="00943AEA" w:rsidP="00943AEA" w:rsidRDefault="00943AEA" w14:paraId="1FE9A910"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Commitment to continuous improvement including involvement in the ongoing evaluation and monitoring of both the program's and the agency's service delivery and contribute to future planning. </w:t>
            </w:r>
          </w:p>
          <w:p w:rsidRPr="00943AEA" w:rsidR="00943AEA" w:rsidP="00943AEA" w:rsidRDefault="00943AEA" w14:paraId="71B727EF"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Contribute to Quantum's policy processes in response to local, State and Commonwealth Government policy changes and reviews. </w:t>
            </w:r>
          </w:p>
          <w:p w:rsidRPr="00943AEA" w:rsidR="002E5DC9" w:rsidP="00943AEA" w:rsidRDefault="00943AEA" w14:paraId="072AB75F"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 </w:t>
            </w:r>
          </w:p>
        </w:tc>
      </w:tr>
      <w:tr xmlns:wp14="http://schemas.microsoft.com/office/word/2010/wordml" w:rsidRPr="00F90B46" w:rsidR="00F90B46" w:rsidTr="006C6ED3" w14:paraId="3B7E09D7" wp14:textId="77777777">
        <w:trPr>
          <w:trHeight w:val="328"/>
        </w:trPr>
        <w:tc>
          <w:tcPr>
            <w:tcW w:w="2122" w:type="dxa"/>
            <w:vAlign w:val="center"/>
          </w:tcPr>
          <w:p w:rsidRPr="00F90B46" w:rsidR="00A544E9" w:rsidP="00EE55C0" w:rsidRDefault="00A544E9" w14:paraId="04BF7629" wp14:textId="77777777">
            <w:pPr>
              <w:rPr>
                <w:b/>
                <w:color w:val="002060"/>
              </w:rPr>
            </w:pPr>
            <w:r w:rsidRPr="00F90B46">
              <w:rPr>
                <w:b/>
                <w:color w:val="002060"/>
              </w:rPr>
              <w:t>Administration</w:t>
            </w:r>
          </w:p>
        </w:tc>
        <w:tc>
          <w:tcPr>
            <w:tcW w:w="8334" w:type="dxa"/>
            <w:vAlign w:val="center"/>
          </w:tcPr>
          <w:p w:rsidRPr="00B843DF" w:rsidR="00A544E9" w:rsidP="005B57CC" w:rsidRDefault="00A544E9" w14:paraId="36278234" wp14:textId="77777777">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Pr="00B843DF" w:rsidR="00A544E9" w:rsidP="005B57CC" w:rsidRDefault="00A544E9" w14:paraId="243EC027" wp14:textId="77777777">
            <w:pPr>
              <w:pStyle w:val="ListParagraph"/>
              <w:numPr>
                <w:ilvl w:val="0"/>
                <w:numId w:val="34"/>
              </w:numPr>
              <w:jc w:val="both"/>
              <w:rPr>
                <w:color w:val="002060"/>
              </w:rPr>
            </w:pPr>
            <w:r w:rsidRPr="00943AEA">
              <w:rPr>
                <w:color w:val="002060"/>
              </w:rPr>
              <w:t>Maintaining</w:t>
            </w:r>
            <w:r w:rsidRPr="00B843DF">
              <w:rPr>
                <w:color w:val="002060"/>
              </w:rPr>
              <w:t xml:space="preserve"> accurate records.</w:t>
            </w:r>
          </w:p>
          <w:p w:rsidRPr="00B843DF" w:rsidR="00A544E9" w:rsidP="005B57CC" w:rsidRDefault="00A544E9" w14:paraId="22B9CF20" wp14:textId="77777777">
            <w:pPr>
              <w:pStyle w:val="ListParagraph"/>
              <w:numPr>
                <w:ilvl w:val="0"/>
                <w:numId w:val="34"/>
              </w:numPr>
              <w:jc w:val="both"/>
              <w:rPr>
                <w:color w:val="002060"/>
              </w:rPr>
            </w:pPr>
            <w:r w:rsidRPr="00B843DF">
              <w:rPr>
                <w:color w:val="002060"/>
              </w:rPr>
              <w:t>Maintain case files for all program participants.</w:t>
            </w:r>
          </w:p>
          <w:p w:rsidR="00A544E9" w:rsidP="005B57CC" w:rsidRDefault="00A544E9" w14:paraId="188C5A3D" wp14:textId="77777777">
            <w:pPr>
              <w:pStyle w:val="ListParagraph"/>
              <w:numPr>
                <w:ilvl w:val="0"/>
                <w:numId w:val="34"/>
              </w:numPr>
              <w:jc w:val="both"/>
              <w:rPr>
                <w:color w:val="002060"/>
              </w:rPr>
            </w:pPr>
            <w:r w:rsidRPr="00B843DF">
              <w:rPr>
                <w:color w:val="002060"/>
              </w:rPr>
              <w:t>Reporting on a weekly, monthly basis or as requested.</w:t>
            </w:r>
          </w:p>
          <w:p w:rsidR="005B57CC" w:rsidP="005B57CC" w:rsidRDefault="005B57CC" w14:paraId="1CFA8599"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Records client information accurately and objectively within required timeframes</w:t>
            </w:r>
            <w:r>
              <w:rPr>
                <w:rStyle w:val="eop"/>
                <w:rFonts w:ascii="Calibri" w:hAnsi="Calibri" w:cs="Calibri"/>
                <w:color w:val="002060"/>
                <w:sz w:val="22"/>
                <w:szCs w:val="22"/>
              </w:rPr>
              <w:t> </w:t>
            </w:r>
          </w:p>
          <w:p w:rsidR="005B57CC" w:rsidP="005B57CC" w:rsidRDefault="005B57CC" w14:paraId="3819E2E4"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Maintains client records/files in line with Agency and legislative requirements</w:t>
            </w:r>
            <w:r>
              <w:rPr>
                <w:rStyle w:val="eop"/>
                <w:rFonts w:ascii="Calibri" w:hAnsi="Calibri" w:cs="Calibri"/>
                <w:color w:val="002060"/>
                <w:sz w:val="22"/>
                <w:szCs w:val="22"/>
              </w:rPr>
              <w:t> </w:t>
            </w:r>
          </w:p>
          <w:p w:rsidRPr="005B57CC" w:rsidR="005B57CC" w:rsidP="005B57CC" w:rsidRDefault="005B57CC" w14:paraId="347ED329" wp14:textId="77777777">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2060"/>
                <w:sz w:val="22"/>
                <w:szCs w:val="22"/>
              </w:rPr>
              <w:t>Uses technology and software applications effectively in accordance with task requirements</w:t>
            </w:r>
            <w:r>
              <w:rPr>
                <w:rStyle w:val="eop"/>
                <w:rFonts w:ascii="Calibri" w:hAnsi="Calibri" w:cs="Calibri"/>
                <w:color w:val="002060"/>
                <w:sz w:val="22"/>
                <w:szCs w:val="22"/>
              </w:rPr>
              <w:t>.</w:t>
            </w:r>
          </w:p>
        </w:tc>
      </w:tr>
      <w:tr xmlns:wp14="http://schemas.microsoft.com/office/word/2010/wordml" w:rsidRPr="00F90B46" w:rsidR="00F90B46" w:rsidTr="006C6ED3" w14:paraId="2BBBA9B5" wp14:textId="77777777">
        <w:trPr>
          <w:trHeight w:val="328"/>
        </w:trPr>
        <w:tc>
          <w:tcPr>
            <w:tcW w:w="2122" w:type="dxa"/>
            <w:vAlign w:val="center"/>
          </w:tcPr>
          <w:p w:rsidRPr="00F90B46" w:rsidR="006F3CA5" w:rsidP="00EE55C0" w:rsidRDefault="006F3CA5" w14:paraId="74F795F1" wp14:textId="77777777">
            <w:pPr>
              <w:rPr>
                <w:b/>
                <w:color w:val="002060"/>
              </w:rPr>
            </w:pPr>
            <w:r w:rsidRPr="00F90B46">
              <w:rPr>
                <w:b/>
                <w:color w:val="002060"/>
              </w:rPr>
              <w:t>General</w:t>
            </w:r>
          </w:p>
        </w:tc>
        <w:tc>
          <w:tcPr>
            <w:tcW w:w="8334" w:type="dxa"/>
            <w:vAlign w:val="center"/>
          </w:tcPr>
          <w:p w:rsidR="006F3CA5" w:rsidP="00BC05EF" w:rsidRDefault="00BC05EF" w14:paraId="7F72C5F4" wp14:textId="77777777">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rsidRPr="00BC05EF" w:rsidR="00C0681A" w:rsidP="00C0681A" w:rsidRDefault="00C0681A" w14:paraId="01029CAF" wp14:textId="77777777">
            <w:pPr>
              <w:pStyle w:val="ListParagraph"/>
              <w:numPr>
                <w:ilvl w:val="0"/>
                <w:numId w:val="34"/>
              </w:numPr>
              <w:jc w:val="both"/>
              <w:rPr>
                <w:color w:val="002060"/>
              </w:rPr>
            </w:pPr>
            <w:r>
              <w:rPr>
                <w:color w:val="002060"/>
              </w:rPr>
              <w:t>W</w:t>
            </w:r>
            <w:r w:rsidRPr="00C0681A">
              <w:rPr>
                <w:color w:val="002060"/>
              </w:rPr>
              <w:t>ork with minimal direction and supervision</w:t>
            </w:r>
            <w:r>
              <w:rPr>
                <w:color w:val="002060"/>
              </w:rPr>
              <w:t>; demonstrate proficiency in literacy, computer skills and time management; and present emotional intelligence, good communication and interpersonal skills.</w:t>
            </w:r>
          </w:p>
        </w:tc>
      </w:tr>
      <w:tr xmlns:wp14="http://schemas.microsoft.com/office/word/2010/wordml" w:rsidRPr="00F90B46" w:rsidR="002E5DC9" w:rsidTr="006C6ED3" w14:paraId="054B6404" wp14:textId="77777777">
        <w:trPr>
          <w:trHeight w:val="328"/>
        </w:trPr>
        <w:tc>
          <w:tcPr>
            <w:tcW w:w="2122" w:type="dxa"/>
            <w:vAlign w:val="center"/>
          </w:tcPr>
          <w:p w:rsidRPr="00F90B46" w:rsidR="002E5DC9" w:rsidP="00EE55C0" w:rsidRDefault="002E5DC9" w14:paraId="26521636" wp14:textId="77777777">
            <w:pPr>
              <w:rPr>
                <w:b/>
                <w:color w:val="002060"/>
              </w:rPr>
            </w:pPr>
            <w:r w:rsidRPr="00F90B46">
              <w:rPr>
                <w:b/>
                <w:color w:val="002060"/>
              </w:rPr>
              <w:t>Health and Safety</w:t>
            </w:r>
          </w:p>
        </w:tc>
        <w:tc>
          <w:tcPr>
            <w:tcW w:w="8334" w:type="dxa"/>
            <w:vAlign w:val="center"/>
          </w:tcPr>
          <w:p w:rsidRPr="00F90B46" w:rsidR="002E5DC9" w:rsidP="00804F39" w:rsidRDefault="002E5DC9" w14:paraId="4BAB18A2" wp14:textId="77777777">
            <w:pPr>
              <w:pStyle w:val="ListParagraph"/>
              <w:numPr>
                <w:ilvl w:val="0"/>
                <w:numId w:val="34"/>
              </w:numPr>
              <w:jc w:val="both"/>
              <w:rPr>
                <w:color w:val="002060"/>
              </w:rPr>
            </w:pPr>
            <w:r w:rsidRPr="00F90B46">
              <w:rPr>
                <w:color w:val="002060"/>
              </w:rPr>
              <w:t>Promote a safe workplace for colleagues and clients in a</w:t>
            </w:r>
            <w:r w:rsidR="00C0681A">
              <w:rPr>
                <w:color w:val="002060"/>
              </w:rPr>
              <w:t>ccordance with OH&amp;S legislation</w:t>
            </w:r>
            <w:r w:rsidR="00804F39">
              <w:rPr>
                <w:color w:val="002060"/>
              </w:rPr>
              <w:t xml:space="preserve"> </w:t>
            </w:r>
            <w:r w:rsidRPr="00804F39" w:rsidR="00804F39">
              <w:rPr>
                <w:color w:val="002060"/>
              </w:rPr>
              <w:t>and Equal Opportunity Practices</w:t>
            </w:r>
            <w:r w:rsidR="00C0681A">
              <w:rPr>
                <w:color w:val="002060"/>
              </w:rPr>
              <w:t xml:space="preserve"> </w:t>
            </w:r>
            <w:r w:rsidRPr="00F90B46">
              <w:rPr>
                <w:color w:val="002060"/>
              </w:rPr>
              <w:t>in accordance with Quantum policies and procedures.</w:t>
            </w:r>
          </w:p>
          <w:p w:rsidRPr="00F90B46" w:rsidR="002E5DC9" w:rsidP="00BC05EF" w:rsidRDefault="002E5DC9" w14:paraId="1D1C4A85" wp14:textId="77777777">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xmlns:wp14="http://schemas.microsoft.com/office/word/2010/wordml" w:rsidRPr="00F90B46" w:rsidR="001B3324" w:rsidRDefault="001B3324" w14:paraId="60061E4C"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4622C5" w14:paraId="32CCAF5E" wp14:textId="77777777">
        <w:trPr>
          <w:trHeight w:val="384"/>
        </w:trPr>
        <w:tc>
          <w:tcPr>
            <w:tcW w:w="10456" w:type="dxa"/>
            <w:gridSpan w:val="2"/>
            <w:shd w:val="clear" w:color="auto" w:fill="5B9BD5"/>
            <w:vAlign w:val="center"/>
          </w:tcPr>
          <w:p w:rsidRPr="00F90B46" w:rsidR="0016120C" w:rsidP="00EE55C0" w:rsidRDefault="0016120C" w14:paraId="260EB204" wp14:textId="77777777">
            <w:pPr>
              <w:rPr>
                <w:color w:val="002060"/>
              </w:rPr>
            </w:pPr>
            <w:r w:rsidRPr="00F90B46">
              <w:rPr>
                <w:b/>
                <w:color w:val="002060"/>
              </w:rPr>
              <w:t>Key Selection Crite</w:t>
            </w:r>
            <w:r w:rsidRPr="00F90B46" w:rsidR="00A544E9">
              <w:rPr>
                <w:b/>
                <w:color w:val="002060"/>
              </w:rPr>
              <w:t>ria</w:t>
            </w:r>
          </w:p>
        </w:tc>
      </w:tr>
      <w:tr xmlns:wp14="http://schemas.microsoft.com/office/word/2010/wordml" w:rsidRPr="00F90B46" w:rsidR="00F90B46" w:rsidTr="00EE55C0" w14:paraId="0BDF1F1F" wp14:textId="77777777">
        <w:trPr>
          <w:trHeight w:val="328"/>
        </w:trPr>
        <w:tc>
          <w:tcPr>
            <w:tcW w:w="2122" w:type="dxa"/>
            <w:vAlign w:val="center"/>
          </w:tcPr>
          <w:p w:rsidRPr="00F90B46" w:rsidR="0016120C" w:rsidP="00EE55C0" w:rsidRDefault="0016120C" w14:paraId="44EAFD9C" wp14:textId="77777777">
            <w:pPr>
              <w:rPr>
                <w:b/>
                <w:color w:val="002060"/>
              </w:rPr>
            </w:pPr>
            <w:bookmarkStart w:name="_GoBack" w:id="0"/>
            <w:bookmarkEnd w:id="0"/>
          </w:p>
        </w:tc>
        <w:tc>
          <w:tcPr>
            <w:tcW w:w="8334" w:type="dxa"/>
            <w:vAlign w:val="center"/>
          </w:tcPr>
          <w:p w:rsidRPr="005B57CC" w:rsidR="004622C5" w:rsidP="005B57CC" w:rsidRDefault="004622C5" w14:paraId="2CA126D3" wp14:textId="77777777">
            <w:pPr>
              <w:jc w:val="both"/>
              <w:rPr>
                <w:b/>
                <w:color w:val="002060"/>
                <w:u w:val="single"/>
              </w:rPr>
            </w:pPr>
            <w:r w:rsidRPr="005B57CC">
              <w:rPr>
                <w:b/>
                <w:color w:val="002060"/>
                <w:u w:val="single"/>
              </w:rPr>
              <w:t>Service Delivery</w:t>
            </w:r>
          </w:p>
          <w:p w:rsidRPr="005B57CC" w:rsidR="005B57CC" w:rsidP="005B57CC" w:rsidRDefault="005B57CC" w14:paraId="1ECDD2A1"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Relevant experience within the Community Services Sector </w:t>
            </w:r>
          </w:p>
          <w:p w:rsidRPr="005B57CC" w:rsidR="005B57CC" w:rsidP="005B57CC" w:rsidRDefault="005B57CC" w14:paraId="5BE3266C"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Ability to identify and assess family violence risk; to complete safety planning and prioritise safety of women and children using the MARAM framework and to implement case management frameworks </w:t>
            </w:r>
          </w:p>
          <w:p w:rsidRPr="005B57CC" w:rsidR="005B57CC" w:rsidP="005B57CC" w:rsidRDefault="005B57CC" w14:paraId="4A69334E"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Demonstrated experience in working in crisis response initial assessment, including the ability to remain calm, positive and task focused  </w:t>
            </w:r>
          </w:p>
          <w:p w:rsidRPr="005B57CC" w:rsidR="005B57CC" w:rsidP="005B57CC" w:rsidRDefault="005B57CC" w14:paraId="396FE87F"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An understanding and commitment to feminist philosophy </w:t>
            </w:r>
          </w:p>
          <w:p w:rsidRPr="005B57CC" w:rsidR="005B57CC" w:rsidP="005B57CC" w:rsidRDefault="005B57CC" w14:paraId="38E23B44"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An understanding of the social and political issues impacting women and children experiencing family violence </w:t>
            </w:r>
          </w:p>
          <w:p w:rsidRPr="005B57CC" w:rsidR="005B57CC" w:rsidP="005B57CC" w:rsidRDefault="005B57CC" w14:paraId="4D1367D8"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An understanding of the key legislative, policy, practice and theoretical frameworks </w:t>
            </w:r>
          </w:p>
          <w:p w:rsidRPr="005B57CC" w:rsidR="005B57CC" w:rsidP="005B57CC" w:rsidRDefault="005B57CC" w14:paraId="35204F6A"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Demonstrated skills and experience in engaging and working with women and children who have been impacted by family violence. </w:t>
            </w:r>
          </w:p>
          <w:p w:rsidRPr="005B57CC" w:rsidR="005B57CC" w:rsidP="005B57CC" w:rsidRDefault="005B57CC" w14:paraId="214E36A3"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lastRenderedPageBreak/>
              <w:t>Demonstrated understanding of and experiencing in using relevant software and devices.  </w:t>
            </w:r>
          </w:p>
          <w:p w:rsidRPr="005B57CC" w:rsidR="004622C5" w:rsidP="005B57CC" w:rsidRDefault="005B57CC" w14:paraId="52F9BABB" wp14:textId="77777777">
            <w:pPr>
              <w:pStyle w:val="paragraph"/>
              <w:numPr>
                <w:ilvl w:val="0"/>
                <w:numId w:val="34"/>
              </w:numPr>
              <w:spacing w:before="0" w:beforeAutospacing="0" w:after="0" w:afterAutospacing="0"/>
              <w:jc w:val="both"/>
              <w:textAlignment w:val="baseline"/>
              <w:rPr>
                <w:rFonts w:asciiTheme="minorHAnsi" w:hAnsiTheme="minorHAnsi" w:eastAsiaTheme="minorHAnsi" w:cstheme="minorBidi"/>
                <w:color w:val="002060"/>
                <w:sz w:val="22"/>
                <w:szCs w:val="22"/>
                <w:lang w:eastAsia="en-US"/>
              </w:rPr>
            </w:pPr>
            <w:r w:rsidRPr="005B57CC">
              <w:rPr>
                <w:rFonts w:asciiTheme="minorHAnsi" w:hAnsiTheme="minorHAnsi" w:eastAsiaTheme="minorHAnsi" w:cstheme="minorBidi"/>
                <w:color w:val="002060"/>
                <w:lang w:eastAsia="en-US"/>
              </w:rPr>
              <w:t>Strong written and verbal communication skills.</w:t>
            </w:r>
          </w:p>
        </w:tc>
      </w:tr>
      <w:tr xmlns:wp14="http://schemas.microsoft.com/office/word/2010/wordml" w:rsidRPr="00F90B46" w:rsidR="005B57CC" w:rsidTr="00EE55C0" w14:paraId="6AA15815" wp14:textId="77777777">
        <w:trPr>
          <w:trHeight w:val="328"/>
        </w:trPr>
        <w:tc>
          <w:tcPr>
            <w:tcW w:w="2122" w:type="dxa"/>
            <w:vAlign w:val="center"/>
          </w:tcPr>
          <w:p w:rsidRPr="00F90B46" w:rsidR="005B57CC" w:rsidP="00EE55C0" w:rsidRDefault="005B57CC" w14:paraId="484AF002" wp14:textId="77777777">
            <w:pPr>
              <w:rPr>
                <w:b/>
                <w:color w:val="002060"/>
              </w:rPr>
            </w:pPr>
            <w:r>
              <w:rPr>
                <w:b/>
                <w:color w:val="002060"/>
              </w:rPr>
              <w:lastRenderedPageBreak/>
              <w:t>Desired</w:t>
            </w:r>
          </w:p>
        </w:tc>
        <w:tc>
          <w:tcPr>
            <w:tcW w:w="8334" w:type="dxa"/>
            <w:vAlign w:val="center"/>
          </w:tcPr>
          <w:p w:rsidRPr="005B57CC" w:rsidR="005B57CC" w:rsidP="005B57CC" w:rsidRDefault="005B57CC" w14:paraId="25C4E45A" wp14:textId="77777777">
            <w:pPr>
              <w:pStyle w:val="ListParagraph"/>
              <w:numPr>
                <w:ilvl w:val="0"/>
                <w:numId w:val="48"/>
              </w:numPr>
              <w:jc w:val="both"/>
              <w:rPr>
                <w:color w:val="002060"/>
              </w:rPr>
            </w:pPr>
            <w:r w:rsidRPr="005B57CC">
              <w:rPr>
                <w:color w:val="002060"/>
              </w:rPr>
              <w:t>Experience working</w:t>
            </w:r>
            <w:r w:rsidRPr="005B57CC">
              <w:rPr>
                <w:color w:val="002060"/>
              </w:rPr>
              <w:t xml:space="preserve"> in the family violence sector </w:t>
            </w:r>
          </w:p>
          <w:p w:rsidRPr="005B57CC" w:rsidR="005B57CC" w:rsidP="005B57CC" w:rsidRDefault="005B57CC" w14:paraId="5491951E" wp14:textId="77777777">
            <w:pPr>
              <w:pStyle w:val="ListParagraph"/>
              <w:numPr>
                <w:ilvl w:val="0"/>
                <w:numId w:val="48"/>
              </w:numPr>
              <w:jc w:val="both"/>
              <w:rPr>
                <w:b/>
                <w:color w:val="002060"/>
                <w:u w:val="single"/>
              </w:rPr>
            </w:pPr>
            <w:r w:rsidRPr="005B57CC">
              <w:rPr>
                <w:color w:val="002060"/>
              </w:rPr>
              <w:t>Understanding of local service system and referral pathways</w:t>
            </w:r>
          </w:p>
        </w:tc>
      </w:tr>
      <w:tr xmlns:wp14="http://schemas.microsoft.com/office/word/2010/wordml" w:rsidRPr="00F90B46" w:rsidR="00F90B46" w:rsidTr="004622C5" w14:paraId="5186B2D7" wp14:textId="77777777">
        <w:trPr>
          <w:trHeight w:val="328"/>
        </w:trPr>
        <w:tc>
          <w:tcPr>
            <w:tcW w:w="2122" w:type="dxa"/>
            <w:shd w:val="clear" w:color="auto" w:fill="5B9BD5"/>
            <w:vAlign w:val="center"/>
          </w:tcPr>
          <w:p w:rsidRPr="00F90B46" w:rsidR="00A544E9" w:rsidP="00EE55C0" w:rsidRDefault="00A544E9" w14:paraId="7A6E77CD" wp14:textId="77777777">
            <w:pPr>
              <w:rPr>
                <w:b/>
                <w:color w:val="002060"/>
              </w:rPr>
            </w:pPr>
            <w:r w:rsidRPr="00F90B46">
              <w:rPr>
                <w:b/>
                <w:color w:val="002060"/>
              </w:rPr>
              <w:t>Mandatory Qualifications</w:t>
            </w:r>
          </w:p>
        </w:tc>
        <w:tc>
          <w:tcPr>
            <w:tcW w:w="8334" w:type="dxa"/>
            <w:shd w:val="clear" w:color="auto" w:fill="5B9BD5"/>
            <w:vAlign w:val="center"/>
          </w:tcPr>
          <w:p w:rsidRPr="00F90B46" w:rsidR="00A544E9" w:rsidP="004622C5" w:rsidRDefault="00A544E9" w14:paraId="4B94D5A5" wp14:textId="77777777">
            <w:pPr>
              <w:pStyle w:val="ListParagraph"/>
              <w:rPr>
                <w:color w:val="002060"/>
              </w:rPr>
            </w:pPr>
          </w:p>
        </w:tc>
      </w:tr>
      <w:tr xmlns:wp14="http://schemas.microsoft.com/office/word/2010/wordml" w:rsidRPr="00F90B46" w:rsidR="00F90B46" w:rsidTr="00EE55C0" w14:paraId="7368A0EC" wp14:textId="77777777">
        <w:trPr>
          <w:trHeight w:val="328"/>
        </w:trPr>
        <w:tc>
          <w:tcPr>
            <w:tcW w:w="2122" w:type="dxa"/>
            <w:vAlign w:val="center"/>
          </w:tcPr>
          <w:p w:rsidRPr="00F90B46" w:rsidR="00A544E9" w:rsidP="00EE55C0" w:rsidRDefault="00A544E9" w14:paraId="3DEEC669" wp14:textId="77777777">
            <w:pPr>
              <w:rPr>
                <w:b/>
                <w:color w:val="002060"/>
              </w:rPr>
            </w:pPr>
          </w:p>
        </w:tc>
        <w:tc>
          <w:tcPr>
            <w:tcW w:w="8334" w:type="dxa"/>
            <w:vAlign w:val="center"/>
          </w:tcPr>
          <w:p w:rsidRPr="005B57CC" w:rsidR="00F27E99" w:rsidP="00F27E99" w:rsidRDefault="00F27E99" w14:paraId="602F2B4B" wp14:textId="77777777">
            <w:pPr>
              <w:pStyle w:val="ListParagraph"/>
              <w:numPr>
                <w:ilvl w:val="0"/>
                <w:numId w:val="34"/>
              </w:numPr>
              <w:rPr>
                <w:color w:val="002060"/>
              </w:rPr>
            </w:pPr>
            <w:r w:rsidRPr="005B57CC">
              <w:rPr>
                <w:color w:val="002060"/>
              </w:rPr>
              <w:t>Appropriate tertiary qualifications with a minimum Bachelor degree (Social Work, Psychology, Family Therapy or Trauma Related Fields) and experience relevant to this position.</w:t>
            </w:r>
          </w:p>
          <w:p w:rsidRPr="00F90B46" w:rsidR="00A544E9" w:rsidP="00862C17" w:rsidRDefault="00862C17" w14:paraId="4F7C406B" wp14:textId="77777777">
            <w:pPr>
              <w:pStyle w:val="ListParagraph"/>
              <w:numPr>
                <w:ilvl w:val="0"/>
                <w:numId w:val="34"/>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bl>
    <w:p xmlns:wp14="http://schemas.microsoft.com/office/word/2010/wordml" w:rsidRPr="00F90B46" w:rsidR="0016120C" w:rsidRDefault="0016120C" w14:paraId="3656B9AB"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4622C5" w14:paraId="37CEE7FF" wp14:textId="77777777">
        <w:trPr>
          <w:trHeight w:val="384"/>
        </w:trPr>
        <w:tc>
          <w:tcPr>
            <w:tcW w:w="10456" w:type="dxa"/>
            <w:gridSpan w:val="2"/>
            <w:shd w:val="clear" w:color="auto" w:fill="5B9BD5"/>
            <w:vAlign w:val="center"/>
          </w:tcPr>
          <w:p w:rsidRPr="00F90B46" w:rsidR="00620632" w:rsidP="00EE55C0" w:rsidRDefault="00620632" w14:paraId="42B05E28" wp14:textId="77777777">
            <w:pPr>
              <w:rPr>
                <w:color w:val="002060"/>
              </w:rPr>
            </w:pPr>
            <w:r w:rsidRPr="00F90B46">
              <w:rPr>
                <w:b/>
                <w:color w:val="002060"/>
              </w:rPr>
              <w:t>Conditions of Employment</w:t>
            </w:r>
          </w:p>
        </w:tc>
      </w:tr>
      <w:tr xmlns:wp14="http://schemas.microsoft.com/office/word/2010/wordml" w:rsidRPr="00F90B46" w:rsidR="00620632" w:rsidTr="00EE55C0" w14:paraId="0E35AC50" wp14:textId="77777777">
        <w:trPr>
          <w:trHeight w:val="328"/>
        </w:trPr>
        <w:tc>
          <w:tcPr>
            <w:tcW w:w="2122" w:type="dxa"/>
            <w:vAlign w:val="center"/>
          </w:tcPr>
          <w:p w:rsidRPr="00F90B46" w:rsidR="00620632" w:rsidP="00EE55C0" w:rsidRDefault="00620632" w14:paraId="232871E4" wp14:textId="77777777">
            <w:pPr>
              <w:rPr>
                <w:b/>
                <w:color w:val="002060"/>
              </w:rPr>
            </w:pPr>
            <w:r w:rsidRPr="00F90B46">
              <w:rPr>
                <w:b/>
                <w:color w:val="002060"/>
              </w:rPr>
              <w:t>Required</w:t>
            </w:r>
          </w:p>
        </w:tc>
        <w:tc>
          <w:tcPr>
            <w:tcW w:w="8334" w:type="dxa"/>
            <w:vAlign w:val="center"/>
          </w:tcPr>
          <w:p w:rsidRPr="00274A2B" w:rsidR="00274A2B" w:rsidP="00274A2B" w:rsidRDefault="00274A2B" w14:paraId="553E9225" wp14:textId="77777777">
            <w:pPr>
              <w:pStyle w:val="ListParagraph"/>
              <w:numPr>
                <w:ilvl w:val="0"/>
                <w:numId w:val="34"/>
              </w:numPr>
              <w:jc w:val="both"/>
              <w:rPr>
                <w:color w:val="002060"/>
              </w:rPr>
            </w:pPr>
            <w:r w:rsidRPr="00274A2B">
              <w:rPr>
                <w:color w:val="002060"/>
              </w:rPr>
              <w:t>Provision of valid Working with Children Check (full not voluntary)</w:t>
            </w:r>
          </w:p>
          <w:p w:rsidRPr="00274A2B" w:rsidR="00274A2B" w:rsidP="00274A2B" w:rsidRDefault="00274A2B" w14:paraId="0BB95C91" wp14:textId="77777777">
            <w:pPr>
              <w:pStyle w:val="ListParagraph"/>
              <w:numPr>
                <w:ilvl w:val="0"/>
                <w:numId w:val="34"/>
              </w:numPr>
              <w:jc w:val="both"/>
              <w:rPr>
                <w:color w:val="002060"/>
              </w:rPr>
            </w:pPr>
            <w:r w:rsidRPr="00274A2B">
              <w:rPr>
                <w:color w:val="002060"/>
              </w:rPr>
              <w:t>Provision of satisfactory Current National Police Records Check prior to commencing employment and every 3 years thereafter.</w:t>
            </w:r>
          </w:p>
          <w:p w:rsidRPr="00274A2B" w:rsidR="00274A2B" w:rsidP="00274A2B" w:rsidRDefault="00274A2B" w14:paraId="52F3262C" wp14:textId="77777777">
            <w:pPr>
              <w:pStyle w:val="ListParagraph"/>
              <w:numPr>
                <w:ilvl w:val="0"/>
                <w:numId w:val="34"/>
              </w:numPr>
              <w:jc w:val="both"/>
              <w:rPr>
                <w:color w:val="002060"/>
              </w:rPr>
            </w:pPr>
            <w:r w:rsidRPr="00274A2B">
              <w:rPr>
                <w:color w:val="002060"/>
              </w:rPr>
              <w:t>Compliance with Quantum’s Child Safe Standards</w:t>
            </w:r>
          </w:p>
          <w:p w:rsidRPr="00274A2B" w:rsidR="00274A2B" w:rsidP="00274A2B" w:rsidRDefault="00274A2B" w14:paraId="00BE5B1C" wp14:textId="77777777">
            <w:pPr>
              <w:pStyle w:val="ListParagraph"/>
              <w:numPr>
                <w:ilvl w:val="0"/>
                <w:numId w:val="34"/>
              </w:numPr>
              <w:jc w:val="both"/>
              <w:rPr>
                <w:color w:val="002060"/>
              </w:rPr>
            </w:pPr>
            <w:r w:rsidRPr="00274A2B">
              <w:rPr>
                <w:color w:val="002060"/>
              </w:rPr>
              <w:t>Entitlement to work within Australia</w:t>
            </w:r>
          </w:p>
          <w:p w:rsidRPr="00274A2B" w:rsidR="00274A2B" w:rsidP="00274A2B" w:rsidRDefault="00274A2B" w14:paraId="0EA11BA1" wp14:textId="77777777">
            <w:pPr>
              <w:pStyle w:val="ListParagraph"/>
              <w:numPr>
                <w:ilvl w:val="0"/>
                <w:numId w:val="34"/>
              </w:numPr>
              <w:jc w:val="both"/>
              <w:rPr>
                <w:color w:val="002060"/>
              </w:rPr>
            </w:pPr>
            <w:r w:rsidRPr="00274A2B">
              <w:rPr>
                <w:color w:val="002060"/>
              </w:rPr>
              <w:t>6 months probationary period</w:t>
            </w:r>
          </w:p>
          <w:p w:rsidRPr="00274A2B" w:rsidR="00274A2B" w:rsidP="00274A2B" w:rsidRDefault="00274A2B" w14:paraId="5F0CD294" wp14:textId="77777777">
            <w:pPr>
              <w:pStyle w:val="ListParagraph"/>
              <w:numPr>
                <w:ilvl w:val="0"/>
                <w:numId w:val="34"/>
              </w:numPr>
              <w:jc w:val="both"/>
              <w:rPr>
                <w:color w:val="002060"/>
              </w:rPr>
            </w:pPr>
            <w:r w:rsidRPr="00274A2B">
              <w:rPr>
                <w:color w:val="002060"/>
              </w:rPr>
              <w:t>The successful applicant must hold a valid Victorian Driver's Licence that is not at risk of cancellation.</w:t>
            </w:r>
          </w:p>
          <w:p w:rsidRPr="00274A2B" w:rsidR="00274A2B" w:rsidP="00274A2B" w:rsidRDefault="00274A2B" w14:paraId="7A1F9F12" wp14:textId="77777777">
            <w:pPr>
              <w:pStyle w:val="ListParagraph"/>
              <w:numPr>
                <w:ilvl w:val="0"/>
                <w:numId w:val="34"/>
              </w:numPr>
              <w:jc w:val="both"/>
              <w:rPr>
                <w:color w:val="002060"/>
              </w:rPr>
            </w:pPr>
            <w:r w:rsidRPr="00274A2B">
              <w:rPr>
                <w:color w:val="002060"/>
              </w:rPr>
              <w:t>The successful applicant must confirm their acceptance of the Offer of Employment from Quantum Support Services Inc. via the People Learning &amp; Culture Portal.</w:t>
            </w:r>
          </w:p>
          <w:p w:rsidRPr="00274A2B" w:rsidR="00274A2B" w:rsidP="00274A2B" w:rsidRDefault="00274A2B" w14:paraId="6D4D11C7" wp14:textId="77777777">
            <w:pPr>
              <w:pStyle w:val="ListParagraph"/>
              <w:numPr>
                <w:ilvl w:val="0"/>
                <w:numId w:val="34"/>
              </w:numPr>
              <w:jc w:val="both"/>
              <w:rPr>
                <w:color w:val="002060"/>
              </w:rPr>
            </w:pPr>
            <w:r w:rsidRPr="00274A2B">
              <w:rPr>
                <w:color w:val="002060"/>
              </w:rPr>
              <w:t>The successful applicant is required to comply with the policies of Quantum Support Services Inc.</w:t>
            </w:r>
          </w:p>
          <w:p w:rsidRPr="00F90B46" w:rsidR="00201A5C" w:rsidP="00274A2B" w:rsidRDefault="00274A2B" w14:paraId="1846C95F" wp14:textId="77777777">
            <w:pPr>
              <w:pStyle w:val="ListParagraph"/>
              <w:numPr>
                <w:ilvl w:val="0"/>
                <w:numId w:val="34"/>
              </w:numPr>
              <w:jc w:val="both"/>
              <w:rPr>
                <w:color w:val="002060"/>
              </w:rPr>
            </w:pPr>
            <w:r w:rsidRPr="00274A2B">
              <w:rPr>
                <w:color w:val="002060"/>
              </w:rPr>
              <w:t>This position is subject to an annual Review.</w:t>
            </w:r>
          </w:p>
        </w:tc>
      </w:tr>
    </w:tbl>
    <w:p xmlns:wp14="http://schemas.microsoft.com/office/word/2010/wordml" w:rsidRPr="00DB3F4F" w:rsidR="00914508" w:rsidP="00DB3F4F" w:rsidRDefault="00DB3F4F" w14:paraId="48DD7C90" wp14:textId="77777777">
      <w:pPr>
        <w:jc w:val="right"/>
        <w:rPr>
          <w:color w:val="002060"/>
          <w:sz w:val="16"/>
          <w:szCs w:val="16"/>
        </w:rPr>
      </w:pPr>
      <w:r w:rsidRPr="00DB3F4F">
        <w:rPr>
          <w:color w:val="002060"/>
          <w:sz w:val="16"/>
          <w:szCs w:val="16"/>
        </w:rPr>
        <w:t>Version 4. 3/6/2021</w:t>
      </w:r>
    </w:p>
    <w:p xmlns:wp14="http://schemas.microsoft.com/office/word/2010/wordml" w:rsidRPr="00F90B46" w:rsidR="00914508" w:rsidRDefault="00914508" w14:paraId="45FB0818" wp14:textId="77777777">
      <w:pPr>
        <w:rPr>
          <w:color w:val="002060"/>
        </w:rPr>
      </w:pPr>
    </w:p>
    <w:tbl>
      <w:tblPr>
        <w:tblStyle w:val="TableGrid"/>
        <w:tblW w:w="0" w:type="auto"/>
        <w:tblLook w:val="04A0" w:firstRow="1" w:lastRow="0" w:firstColumn="1" w:lastColumn="0" w:noHBand="0" w:noVBand="1"/>
      </w:tblPr>
      <w:tblGrid>
        <w:gridCol w:w="2737"/>
        <w:gridCol w:w="1760"/>
        <w:gridCol w:w="2899"/>
        <w:gridCol w:w="3060"/>
      </w:tblGrid>
      <w:tr xmlns:wp14="http://schemas.microsoft.com/office/word/2010/wordml" w:rsidRPr="00F90B46" w:rsidR="00F90B46" w:rsidTr="004940F6" w14:paraId="701C8328" wp14:textId="77777777">
        <w:trPr>
          <w:trHeight w:val="448"/>
        </w:trPr>
        <w:tc>
          <w:tcPr>
            <w:tcW w:w="2737" w:type="dxa"/>
            <w:shd w:val="clear" w:color="auto" w:fill="auto"/>
            <w:vAlign w:val="center"/>
          </w:tcPr>
          <w:p w:rsidRPr="00F90B46" w:rsidR="004940F6" w:rsidP="00914508" w:rsidRDefault="004940F6" w14:paraId="31CAD177" wp14:textId="77777777">
            <w:pPr>
              <w:rPr>
                <w:b/>
                <w:color w:val="002060"/>
              </w:rPr>
            </w:pPr>
            <w:r w:rsidRPr="00F90B46">
              <w:rPr>
                <w:b/>
                <w:color w:val="002060"/>
              </w:rPr>
              <w:t>Document Tracking</w:t>
            </w:r>
          </w:p>
        </w:tc>
        <w:tc>
          <w:tcPr>
            <w:tcW w:w="1760" w:type="dxa"/>
            <w:shd w:val="clear" w:color="auto" w:fill="auto"/>
            <w:vAlign w:val="center"/>
          </w:tcPr>
          <w:p w:rsidRPr="00F90B46" w:rsidR="004940F6" w:rsidP="00914508" w:rsidRDefault="004940F6" w14:paraId="6B814A1E" wp14:textId="77777777">
            <w:pPr>
              <w:rPr>
                <w:b/>
                <w:color w:val="002060"/>
              </w:rPr>
            </w:pPr>
            <w:r w:rsidRPr="00F90B46">
              <w:rPr>
                <w:b/>
                <w:color w:val="002060"/>
              </w:rPr>
              <w:t>Version</w:t>
            </w:r>
          </w:p>
        </w:tc>
        <w:tc>
          <w:tcPr>
            <w:tcW w:w="2899" w:type="dxa"/>
          </w:tcPr>
          <w:p w:rsidRPr="00F90B46" w:rsidR="004940F6" w:rsidP="007C3204" w:rsidRDefault="004D1B50" w14:paraId="7432F784" wp14:textId="77777777">
            <w:pPr>
              <w:spacing w:line="360" w:lineRule="auto"/>
              <w:rPr>
                <w:b/>
                <w:color w:val="002060"/>
              </w:rPr>
            </w:pPr>
            <w:r w:rsidRPr="00F90B46">
              <w:rPr>
                <w:b/>
                <w:color w:val="002060"/>
              </w:rPr>
              <w:t>Issue</w:t>
            </w:r>
            <w:r w:rsidRPr="00F90B46" w:rsidR="007C3204">
              <w:rPr>
                <w:b/>
                <w:color w:val="002060"/>
              </w:rPr>
              <w:t xml:space="preserve"> date</w:t>
            </w:r>
          </w:p>
        </w:tc>
        <w:tc>
          <w:tcPr>
            <w:tcW w:w="3060" w:type="dxa"/>
            <w:shd w:val="clear" w:color="auto" w:fill="auto"/>
            <w:vAlign w:val="center"/>
          </w:tcPr>
          <w:p w:rsidRPr="00F90B46" w:rsidR="004940F6" w:rsidP="00914508" w:rsidRDefault="004940F6" w14:paraId="2030FFB8" wp14:textId="77777777">
            <w:pPr>
              <w:rPr>
                <w:b/>
                <w:color w:val="002060"/>
              </w:rPr>
            </w:pPr>
            <w:r w:rsidRPr="00F90B46">
              <w:rPr>
                <w:b/>
                <w:color w:val="002060"/>
              </w:rPr>
              <w:t>Review Date</w:t>
            </w:r>
          </w:p>
        </w:tc>
      </w:tr>
      <w:tr xmlns:wp14="http://schemas.microsoft.com/office/word/2010/wordml" w:rsidRPr="00F90B46" w:rsidR="005B57CC" w:rsidTr="005D1738" w14:paraId="25B78799" wp14:textId="77777777">
        <w:tc>
          <w:tcPr>
            <w:tcW w:w="2737" w:type="dxa"/>
            <w:tcBorders>
              <w:top w:val="single" w:color="auto" w:sz="6" w:space="0"/>
              <w:left w:val="single" w:color="auto" w:sz="6" w:space="0"/>
              <w:bottom w:val="single" w:color="auto" w:sz="6" w:space="0"/>
              <w:right w:val="single" w:color="auto" w:sz="6" w:space="0"/>
            </w:tcBorders>
            <w:shd w:val="clear" w:color="auto" w:fill="auto"/>
          </w:tcPr>
          <w:p w:rsidR="005B57CC" w:rsidP="005B57CC" w:rsidRDefault="005B57CC" w14:paraId="30D1130D" wp14:textId="77777777">
            <w:pPr>
              <w:pStyle w:val="paragraph"/>
              <w:spacing w:before="0" w:beforeAutospacing="0" w:after="0" w:afterAutospacing="0"/>
              <w:textAlignment w:val="baseline"/>
              <w:divId w:val="550456963"/>
              <w:rPr>
                <w:rFonts w:ascii="Segoe UI" w:hAnsi="Segoe UI" w:cs="Segoe UI"/>
                <w:sz w:val="18"/>
                <w:szCs w:val="18"/>
              </w:rPr>
            </w:pPr>
            <w:r>
              <w:rPr>
                <w:rStyle w:val="normaltextrun"/>
                <w:rFonts w:ascii="Calibri" w:hAnsi="Calibri" w:cs="Calibri"/>
                <w:sz w:val="22"/>
                <w:szCs w:val="22"/>
              </w:rPr>
              <w:t>Created/Issued</w:t>
            </w:r>
            <w:r>
              <w:rPr>
                <w:rStyle w:val="eop"/>
                <w:rFonts w:ascii="Calibri" w:hAnsi="Calibri" w:cs="Calibri"/>
                <w:sz w:val="22"/>
                <w:szCs w:val="22"/>
              </w:rPr>
              <w:t> </w:t>
            </w:r>
          </w:p>
        </w:tc>
        <w:tc>
          <w:tcPr>
            <w:tcW w:w="1760" w:type="dxa"/>
            <w:tcBorders>
              <w:top w:val="single" w:color="auto" w:sz="6" w:space="0"/>
              <w:left w:val="single" w:color="auto" w:sz="6" w:space="0"/>
              <w:bottom w:val="single" w:color="auto" w:sz="6" w:space="0"/>
              <w:right w:val="single" w:color="auto" w:sz="6" w:space="0"/>
            </w:tcBorders>
            <w:shd w:val="clear" w:color="auto" w:fill="auto"/>
          </w:tcPr>
          <w:p w:rsidR="005B57CC" w:rsidP="005B57CC" w:rsidRDefault="005B57CC" w14:paraId="6C81FBCC" wp14:textId="77777777">
            <w:pPr>
              <w:pStyle w:val="paragraph"/>
              <w:spacing w:before="0" w:beforeAutospacing="0" w:after="0" w:afterAutospacing="0"/>
              <w:textAlignment w:val="baseline"/>
              <w:divId w:val="1794791333"/>
              <w:rPr>
                <w:rFonts w:ascii="Segoe UI" w:hAnsi="Segoe UI" w:cs="Segoe UI"/>
                <w:sz w:val="18"/>
                <w:szCs w:val="18"/>
              </w:rPr>
            </w:pPr>
            <w:r>
              <w:rPr>
                <w:rStyle w:val="normaltextrun"/>
                <w:rFonts w:ascii="Calibri" w:hAnsi="Calibri" w:cs="Calibri"/>
                <w:sz w:val="22"/>
                <w:szCs w:val="22"/>
              </w:rPr>
              <w:t>1.</w:t>
            </w:r>
            <w:r>
              <w:rPr>
                <w:rStyle w:val="eop"/>
                <w:rFonts w:ascii="Calibri" w:hAnsi="Calibri" w:cs="Calibri"/>
                <w:sz w:val="22"/>
                <w:szCs w:val="22"/>
              </w:rPr>
              <w:t> </w:t>
            </w:r>
          </w:p>
        </w:tc>
        <w:tc>
          <w:tcPr>
            <w:tcW w:w="2899" w:type="dxa"/>
            <w:tcBorders>
              <w:top w:val="single" w:color="auto" w:sz="6" w:space="0"/>
              <w:left w:val="single" w:color="auto" w:sz="6" w:space="0"/>
              <w:bottom w:val="single" w:color="auto" w:sz="6" w:space="0"/>
              <w:right w:val="single" w:color="auto" w:sz="6" w:space="0"/>
            </w:tcBorders>
            <w:shd w:val="clear" w:color="auto" w:fill="auto"/>
          </w:tcPr>
          <w:p w:rsidR="005B57CC" w:rsidP="005B57CC" w:rsidRDefault="005B57CC" w14:paraId="2065F96E" wp14:textId="77777777">
            <w:pPr>
              <w:pStyle w:val="paragraph"/>
              <w:spacing w:before="0" w:beforeAutospacing="0" w:after="0" w:afterAutospacing="0"/>
              <w:textAlignment w:val="baseline"/>
              <w:divId w:val="1663269698"/>
              <w:rPr>
                <w:rFonts w:ascii="Segoe UI" w:hAnsi="Segoe UI" w:cs="Segoe UI"/>
                <w:sz w:val="18"/>
                <w:szCs w:val="18"/>
              </w:rPr>
            </w:pPr>
            <w:r>
              <w:rPr>
                <w:rStyle w:val="normaltextrun"/>
                <w:rFonts w:ascii="Calibri" w:hAnsi="Calibri" w:cs="Calibri"/>
                <w:sz w:val="22"/>
                <w:szCs w:val="22"/>
              </w:rPr>
              <w:t>27</w:t>
            </w:r>
            <w:r w:rsidRPr="005B57CC">
              <w:rPr>
                <w:rStyle w:val="normaltextrun"/>
                <w:rFonts w:ascii="Calibri" w:hAnsi="Calibri" w:cs="Calibri"/>
                <w:sz w:val="22"/>
                <w:szCs w:val="22"/>
                <w:vertAlign w:val="superscript"/>
              </w:rPr>
              <w:t>th</w:t>
            </w:r>
            <w:r>
              <w:rPr>
                <w:rStyle w:val="normaltextrun"/>
                <w:rFonts w:ascii="Calibri" w:hAnsi="Calibri" w:cs="Calibri"/>
                <w:sz w:val="22"/>
                <w:szCs w:val="22"/>
              </w:rPr>
              <w:t xml:space="preserve"> May 2020</w:t>
            </w:r>
            <w:r>
              <w:rPr>
                <w:rStyle w:val="eop"/>
                <w:rFonts w:ascii="Calibri" w:hAnsi="Calibri" w:cs="Calibri"/>
                <w:sz w:val="22"/>
                <w:szCs w:val="22"/>
              </w:rPr>
              <w:t> </w:t>
            </w:r>
          </w:p>
        </w:tc>
        <w:tc>
          <w:tcPr>
            <w:tcW w:w="3060" w:type="dxa"/>
            <w:tcBorders>
              <w:top w:val="single" w:color="auto" w:sz="6" w:space="0"/>
              <w:left w:val="single" w:color="auto" w:sz="6" w:space="0"/>
              <w:bottom w:val="single" w:color="auto" w:sz="6" w:space="0"/>
              <w:right w:val="single" w:color="auto" w:sz="6" w:space="0"/>
            </w:tcBorders>
            <w:shd w:val="clear" w:color="auto" w:fill="auto"/>
          </w:tcPr>
          <w:p w:rsidR="005B57CC" w:rsidP="005B57CC" w:rsidRDefault="005B57CC" w14:paraId="197F9DAC" wp14:textId="77777777">
            <w:pPr>
              <w:pStyle w:val="paragraph"/>
              <w:spacing w:before="0" w:beforeAutospacing="0" w:after="0" w:afterAutospacing="0"/>
              <w:textAlignment w:val="baseline"/>
              <w:divId w:val="536508509"/>
              <w:rPr>
                <w:rFonts w:ascii="Segoe UI" w:hAnsi="Segoe UI" w:cs="Segoe UI"/>
                <w:sz w:val="18"/>
                <w:szCs w:val="18"/>
              </w:rPr>
            </w:pPr>
            <w:r>
              <w:rPr>
                <w:rStyle w:val="normaltextrun"/>
                <w:rFonts w:ascii="Calibri" w:hAnsi="Calibri" w:cs="Calibri"/>
                <w:sz w:val="22"/>
                <w:szCs w:val="22"/>
              </w:rPr>
              <w:t>26</w:t>
            </w:r>
            <w:r w:rsidRPr="005B57CC">
              <w:rPr>
                <w:rStyle w:val="normaltextrun"/>
                <w:rFonts w:ascii="Calibri" w:hAnsi="Calibri" w:cs="Calibri"/>
                <w:sz w:val="22"/>
                <w:szCs w:val="22"/>
                <w:vertAlign w:val="superscript"/>
              </w:rPr>
              <w:t>th</w:t>
            </w:r>
            <w:r>
              <w:rPr>
                <w:rStyle w:val="normaltextrun"/>
                <w:rFonts w:ascii="Calibri" w:hAnsi="Calibri" w:cs="Calibri"/>
                <w:sz w:val="22"/>
                <w:szCs w:val="22"/>
              </w:rPr>
              <w:t xml:space="preserve"> May 2023</w:t>
            </w:r>
            <w:r>
              <w:rPr>
                <w:rStyle w:val="eop"/>
                <w:rFonts w:ascii="Calibri" w:hAnsi="Calibri" w:cs="Calibri"/>
                <w:sz w:val="22"/>
                <w:szCs w:val="22"/>
              </w:rPr>
              <w:t> </w:t>
            </w:r>
          </w:p>
        </w:tc>
      </w:tr>
      <w:tr xmlns:wp14="http://schemas.microsoft.com/office/word/2010/wordml" w:rsidRPr="00F90B46" w:rsidR="00F90B46" w:rsidTr="004940F6" w14:paraId="2C253B50" wp14:textId="77777777">
        <w:tc>
          <w:tcPr>
            <w:tcW w:w="2737" w:type="dxa"/>
          </w:tcPr>
          <w:p w:rsidRPr="00F90B46" w:rsidR="004940F6" w:rsidRDefault="005B57CC" w14:paraId="4FF2B49E" wp14:textId="77777777">
            <w:pPr>
              <w:rPr>
                <w:color w:val="002060"/>
              </w:rPr>
            </w:pPr>
            <w:r>
              <w:rPr>
                <w:color w:val="002060"/>
              </w:rPr>
              <w:t>Reviewed</w:t>
            </w:r>
          </w:p>
        </w:tc>
        <w:tc>
          <w:tcPr>
            <w:tcW w:w="1760" w:type="dxa"/>
          </w:tcPr>
          <w:p w:rsidRPr="00F90B46" w:rsidR="004940F6" w:rsidRDefault="005B57CC" w14:paraId="47886996" wp14:textId="77777777">
            <w:pPr>
              <w:rPr>
                <w:color w:val="002060"/>
              </w:rPr>
            </w:pPr>
            <w:r>
              <w:rPr>
                <w:color w:val="002060"/>
              </w:rPr>
              <w:t>2.</w:t>
            </w:r>
          </w:p>
        </w:tc>
        <w:tc>
          <w:tcPr>
            <w:tcW w:w="2899" w:type="dxa"/>
          </w:tcPr>
          <w:p w:rsidRPr="00F90B46" w:rsidR="004940F6" w:rsidRDefault="005B57CC" w14:paraId="06B8BD12" wp14:textId="77777777">
            <w:pPr>
              <w:rPr>
                <w:color w:val="002060"/>
              </w:rPr>
            </w:pPr>
            <w:r>
              <w:rPr>
                <w:color w:val="002060"/>
              </w:rPr>
              <w:t>28</w:t>
            </w:r>
            <w:r w:rsidRPr="005B57CC">
              <w:rPr>
                <w:color w:val="002060"/>
                <w:vertAlign w:val="superscript"/>
              </w:rPr>
              <w:t>th</w:t>
            </w:r>
            <w:r>
              <w:rPr>
                <w:color w:val="002060"/>
              </w:rPr>
              <w:t xml:space="preserve"> June 2021</w:t>
            </w:r>
          </w:p>
        </w:tc>
        <w:tc>
          <w:tcPr>
            <w:tcW w:w="3060" w:type="dxa"/>
          </w:tcPr>
          <w:p w:rsidRPr="00F90B46" w:rsidR="004940F6" w:rsidRDefault="005B57CC" w14:paraId="34F697AF" wp14:textId="77777777">
            <w:pPr>
              <w:rPr>
                <w:color w:val="002060"/>
              </w:rPr>
            </w:pPr>
            <w:r>
              <w:rPr>
                <w:color w:val="002060"/>
              </w:rPr>
              <w:t>27</w:t>
            </w:r>
            <w:r w:rsidRPr="005B57CC">
              <w:rPr>
                <w:color w:val="002060"/>
                <w:vertAlign w:val="superscript"/>
              </w:rPr>
              <w:t>th</w:t>
            </w:r>
            <w:r>
              <w:rPr>
                <w:color w:val="002060"/>
              </w:rPr>
              <w:t xml:space="preserve"> June 2024</w:t>
            </w:r>
          </w:p>
        </w:tc>
      </w:tr>
      <w:tr xmlns:wp14="http://schemas.microsoft.com/office/word/2010/wordml" w:rsidRPr="00F90B46" w:rsidR="00F90B46" w:rsidTr="004940F6" w14:paraId="049F31CB" wp14:textId="77777777">
        <w:tc>
          <w:tcPr>
            <w:tcW w:w="2737" w:type="dxa"/>
          </w:tcPr>
          <w:p w:rsidRPr="00F90B46" w:rsidR="004940F6" w:rsidRDefault="004940F6" w14:paraId="53128261" wp14:textId="77777777">
            <w:pPr>
              <w:rPr>
                <w:color w:val="002060"/>
              </w:rPr>
            </w:pPr>
          </w:p>
        </w:tc>
        <w:tc>
          <w:tcPr>
            <w:tcW w:w="1760" w:type="dxa"/>
          </w:tcPr>
          <w:p w:rsidRPr="00F90B46" w:rsidR="004940F6" w:rsidRDefault="004940F6" w14:paraId="62486C05" wp14:textId="77777777">
            <w:pPr>
              <w:rPr>
                <w:color w:val="002060"/>
              </w:rPr>
            </w:pPr>
          </w:p>
        </w:tc>
        <w:tc>
          <w:tcPr>
            <w:tcW w:w="2899" w:type="dxa"/>
          </w:tcPr>
          <w:p w:rsidRPr="00F90B46" w:rsidR="004940F6" w:rsidRDefault="004940F6" w14:paraId="4101652C" wp14:textId="77777777">
            <w:pPr>
              <w:rPr>
                <w:color w:val="002060"/>
              </w:rPr>
            </w:pPr>
          </w:p>
        </w:tc>
        <w:tc>
          <w:tcPr>
            <w:tcW w:w="3060" w:type="dxa"/>
          </w:tcPr>
          <w:p w:rsidRPr="00F90B46" w:rsidR="004940F6" w:rsidRDefault="004940F6" w14:paraId="4B99056E" wp14:textId="77777777">
            <w:pPr>
              <w:rPr>
                <w:color w:val="002060"/>
              </w:rPr>
            </w:pPr>
          </w:p>
        </w:tc>
      </w:tr>
      <w:tr xmlns:wp14="http://schemas.microsoft.com/office/word/2010/wordml" w:rsidRPr="00F90B46" w:rsidR="00F90B46" w:rsidTr="004940F6" w14:paraId="1299C43A" wp14:textId="77777777">
        <w:tc>
          <w:tcPr>
            <w:tcW w:w="2737" w:type="dxa"/>
          </w:tcPr>
          <w:p w:rsidRPr="00F90B46" w:rsidR="004940F6" w:rsidRDefault="004940F6" w14:paraId="4DDBEF00" wp14:textId="77777777">
            <w:pPr>
              <w:rPr>
                <w:color w:val="002060"/>
              </w:rPr>
            </w:pPr>
          </w:p>
        </w:tc>
        <w:tc>
          <w:tcPr>
            <w:tcW w:w="1760" w:type="dxa"/>
          </w:tcPr>
          <w:p w:rsidRPr="00F90B46" w:rsidR="004940F6" w:rsidRDefault="004940F6" w14:paraId="3461D779" wp14:textId="77777777">
            <w:pPr>
              <w:rPr>
                <w:color w:val="002060"/>
              </w:rPr>
            </w:pPr>
          </w:p>
        </w:tc>
        <w:tc>
          <w:tcPr>
            <w:tcW w:w="2899" w:type="dxa"/>
          </w:tcPr>
          <w:p w:rsidRPr="00F90B46" w:rsidR="004940F6" w:rsidRDefault="004940F6" w14:paraId="3CF2D8B6" wp14:textId="77777777">
            <w:pPr>
              <w:rPr>
                <w:color w:val="002060"/>
              </w:rPr>
            </w:pPr>
          </w:p>
        </w:tc>
        <w:tc>
          <w:tcPr>
            <w:tcW w:w="3060" w:type="dxa"/>
          </w:tcPr>
          <w:p w:rsidRPr="00F90B46" w:rsidR="004940F6" w:rsidRDefault="004940F6" w14:paraId="0FB78278" wp14:textId="77777777">
            <w:pPr>
              <w:rPr>
                <w:color w:val="002060"/>
              </w:rPr>
            </w:pPr>
          </w:p>
        </w:tc>
      </w:tr>
      <w:tr xmlns:wp14="http://schemas.microsoft.com/office/word/2010/wordml" w:rsidRPr="00F90B46" w:rsidR="00F90B46" w:rsidTr="004940F6" w14:paraId="1FC39945" wp14:textId="77777777">
        <w:tc>
          <w:tcPr>
            <w:tcW w:w="2737" w:type="dxa"/>
          </w:tcPr>
          <w:p w:rsidRPr="00F90B46" w:rsidR="004940F6" w:rsidRDefault="004940F6" w14:paraId="0562CB0E" wp14:textId="77777777">
            <w:pPr>
              <w:rPr>
                <w:color w:val="002060"/>
              </w:rPr>
            </w:pPr>
          </w:p>
        </w:tc>
        <w:tc>
          <w:tcPr>
            <w:tcW w:w="1760" w:type="dxa"/>
          </w:tcPr>
          <w:p w:rsidRPr="00F90B46" w:rsidR="004940F6" w:rsidRDefault="004940F6" w14:paraId="34CE0A41" wp14:textId="77777777">
            <w:pPr>
              <w:rPr>
                <w:color w:val="002060"/>
              </w:rPr>
            </w:pPr>
          </w:p>
        </w:tc>
        <w:tc>
          <w:tcPr>
            <w:tcW w:w="2899" w:type="dxa"/>
          </w:tcPr>
          <w:p w:rsidRPr="00F90B46" w:rsidR="004940F6" w:rsidRDefault="004940F6" w14:paraId="62EBF3C5" wp14:textId="77777777">
            <w:pPr>
              <w:rPr>
                <w:color w:val="002060"/>
              </w:rPr>
            </w:pPr>
          </w:p>
        </w:tc>
        <w:tc>
          <w:tcPr>
            <w:tcW w:w="3060" w:type="dxa"/>
          </w:tcPr>
          <w:p w:rsidRPr="00F90B46" w:rsidR="004940F6" w:rsidRDefault="004940F6" w14:paraId="6D98A12B" wp14:textId="77777777">
            <w:pPr>
              <w:rPr>
                <w:color w:val="002060"/>
              </w:rPr>
            </w:pPr>
          </w:p>
        </w:tc>
      </w:tr>
      <w:tr xmlns:wp14="http://schemas.microsoft.com/office/word/2010/wordml" w:rsidRPr="00F90B46" w:rsidR="004940F6" w:rsidTr="004940F6" w14:paraId="2946DB82" wp14:textId="77777777">
        <w:tc>
          <w:tcPr>
            <w:tcW w:w="2737" w:type="dxa"/>
          </w:tcPr>
          <w:p w:rsidRPr="00F90B46" w:rsidR="004940F6" w:rsidRDefault="004940F6" w14:paraId="5997CC1D" wp14:textId="77777777">
            <w:pPr>
              <w:rPr>
                <w:color w:val="002060"/>
              </w:rPr>
            </w:pPr>
          </w:p>
        </w:tc>
        <w:tc>
          <w:tcPr>
            <w:tcW w:w="1760" w:type="dxa"/>
          </w:tcPr>
          <w:p w:rsidRPr="00F90B46" w:rsidR="004940F6" w:rsidRDefault="004940F6" w14:paraId="110FFD37" wp14:textId="77777777">
            <w:pPr>
              <w:rPr>
                <w:color w:val="002060"/>
              </w:rPr>
            </w:pPr>
          </w:p>
        </w:tc>
        <w:tc>
          <w:tcPr>
            <w:tcW w:w="2899" w:type="dxa"/>
          </w:tcPr>
          <w:p w:rsidRPr="00F90B46" w:rsidR="004940F6" w:rsidRDefault="004940F6" w14:paraId="6B699379" wp14:textId="77777777">
            <w:pPr>
              <w:rPr>
                <w:color w:val="002060"/>
              </w:rPr>
            </w:pPr>
          </w:p>
        </w:tc>
        <w:tc>
          <w:tcPr>
            <w:tcW w:w="3060" w:type="dxa"/>
          </w:tcPr>
          <w:p w:rsidRPr="00F90B46" w:rsidR="004940F6" w:rsidRDefault="004940F6" w14:paraId="3FE9F23F" wp14:textId="77777777">
            <w:pPr>
              <w:rPr>
                <w:color w:val="002060"/>
              </w:rPr>
            </w:pPr>
          </w:p>
        </w:tc>
      </w:tr>
    </w:tbl>
    <w:p xmlns:wp14="http://schemas.microsoft.com/office/word/2010/wordml" w:rsidRPr="00F90B46" w:rsidR="0076436D" w:rsidRDefault="0076436D" w14:paraId="1F72F646" wp14:textId="77777777">
      <w:pPr>
        <w:rPr>
          <w:color w:val="002060"/>
        </w:rPr>
      </w:pPr>
    </w:p>
    <w:sectPr w:rsidRPr="00F90B46" w:rsidR="0076436D" w:rsidSect="0076436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3E44"/>
    <w:multiLevelType w:val="hybridMultilevel"/>
    <w:tmpl w:val="CAEA31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8FA68FC"/>
    <w:multiLevelType w:val="multilevel"/>
    <w:tmpl w:val="A2A88A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97C82"/>
    <w:multiLevelType w:val="multilevel"/>
    <w:tmpl w:val="A11E6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05C0E87"/>
    <w:multiLevelType w:val="hybridMultilevel"/>
    <w:tmpl w:val="0A06E6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0C60AB1"/>
    <w:multiLevelType w:val="multilevel"/>
    <w:tmpl w:val="CAB2C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49151A"/>
    <w:multiLevelType w:val="multilevel"/>
    <w:tmpl w:val="8E748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9491214"/>
    <w:multiLevelType w:val="multilevel"/>
    <w:tmpl w:val="7A0CC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BB76AB"/>
    <w:multiLevelType w:val="multilevel"/>
    <w:tmpl w:val="AA9800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D8719F8"/>
    <w:multiLevelType w:val="multilevel"/>
    <w:tmpl w:val="E4809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DDF5B2F"/>
    <w:multiLevelType w:val="multilevel"/>
    <w:tmpl w:val="AA201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41B7D39"/>
    <w:multiLevelType w:val="multilevel"/>
    <w:tmpl w:val="A5229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5767BA7"/>
    <w:multiLevelType w:val="multilevel"/>
    <w:tmpl w:val="2AF6A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6D46C25"/>
    <w:multiLevelType w:val="multilevel"/>
    <w:tmpl w:val="10C6CE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7F84A00"/>
    <w:multiLevelType w:val="multilevel"/>
    <w:tmpl w:val="414207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7FD6F01"/>
    <w:multiLevelType w:val="multilevel"/>
    <w:tmpl w:val="B5A4D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A45029D"/>
    <w:multiLevelType w:val="multilevel"/>
    <w:tmpl w:val="F566C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E416B1E"/>
    <w:multiLevelType w:val="multilevel"/>
    <w:tmpl w:val="6F769A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26E05A1"/>
    <w:multiLevelType w:val="hybridMultilevel"/>
    <w:tmpl w:val="25A6BF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32D2A8B"/>
    <w:multiLevelType w:val="multilevel"/>
    <w:tmpl w:val="C57A8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44C41E1"/>
    <w:multiLevelType w:val="multilevel"/>
    <w:tmpl w:val="10FE4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6775BB9"/>
    <w:multiLevelType w:val="hybridMultilevel"/>
    <w:tmpl w:val="0C88FF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A540A43"/>
    <w:multiLevelType w:val="multilevel"/>
    <w:tmpl w:val="BDDA0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C2E0AA1"/>
    <w:multiLevelType w:val="hybridMultilevel"/>
    <w:tmpl w:val="CF06C9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C5C6CD1"/>
    <w:multiLevelType w:val="multilevel"/>
    <w:tmpl w:val="D890A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D037812"/>
    <w:multiLevelType w:val="multilevel"/>
    <w:tmpl w:val="27044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E594093"/>
    <w:multiLevelType w:val="multilevel"/>
    <w:tmpl w:val="24CAE2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0457EE7"/>
    <w:multiLevelType w:val="multilevel"/>
    <w:tmpl w:val="5F245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2411990"/>
    <w:multiLevelType w:val="multilevel"/>
    <w:tmpl w:val="A7B2E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3E05ACC"/>
    <w:multiLevelType w:val="multilevel"/>
    <w:tmpl w:val="100E3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44C7C3A"/>
    <w:multiLevelType w:val="multilevel"/>
    <w:tmpl w:val="06D8C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73C3D59"/>
    <w:multiLevelType w:val="multilevel"/>
    <w:tmpl w:val="62D4E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9AB1B2F"/>
    <w:multiLevelType w:val="multilevel"/>
    <w:tmpl w:val="37981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1B483D"/>
    <w:multiLevelType w:val="multilevel"/>
    <w:tmpl w:val="44FCE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E811B67"/>
    <w:multiLevelType w:val="multilevel"/>
    <w:tmpl w:val="01F6A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0A839CD"/>
    <w:multiLevelType w:val="multilevel"/>
    <w:tmpl w:val="70909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1995189"/>
    <w:multiLevelType w:val="multilevel"/>
    <w:tmpl w:val="97B20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1E22D41"/>
    <w:multiLevelType w:val="multilevel"/>
    <w:tmpl w:val="A80A2F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4BE7EB3"/>
    <w:multiLevelType w:val="multilevel"/>
    <w:tmpl w:val="F47CF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7DF72A1"/>
    <w:multiLevelType w:val="hybridMultilevel"/>
    <w:tmpl w:val="B2086AA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4" w15:restartNumberingAfterBreak="0">
    <w:nsid w:val="793A7516"/>
    <w:multiLevelType w:val="multilevel"/>
    <w:tmpl w:val="438A5F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A01562E"/>
    <w:multiLevelType w:val="multilevel"/>
    <w:tmpl w:val="D06AF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B33392A"/>
    <w:multiLevelType w:val="hybridMultilevel"/>
    <w:tmpl w:val="A630FC48"/>
    <w:lvl w:ilvl="0" w:tplc="0C09000B">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7" w15:restartNumberingAfterBreak="0">
    <w:nsid w:val="7E41554F"/>
    <w:multiLevelType w:val="multilevel"/>
    <w:tmpl w:val="12A6B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9"/>
  </w:num>
  <w:num w:numId="2">
    <w:abstractNumId w:val="17"/>
  </w:num>
  <w:num w:numId="3">
    <w:abstractNumId w:val="13"/>
  </w:num>
  <w:num w:numId="4">
    <w:abstractNumId w:val="45"/>
  </w:num>
  <w:num w:numId="5">
    <w:abstractNumId w:val="20"/>
  </w:num>
  <w:num w:numId="6">
    <w:abstractNumId w:val="31"/>
  </w:num>
  <w:num w:numId="7">
    <w:abstractNumId w:val="33"/>
  </w:num>
  <w:num w:numId="8">
    <w:abstractNumId w:val="39"/>
  </w:num>
  <w:num w:numId="9">
    <w:abstractNumId w:val="42"/>
  </w:num>
  <w:num w:numId="10">
    <w:abstractNumId w:val="0"/>
  </w:num>
  <w:num w:numId="11">
    <w:abstractNumId w:val="23"/>
  </w:num>
  <w:num w:numId="12">
    <w:abstractNumId w:val="11"/>
  </w:num>
  <w:num w:numId="13">
    <w:abstractNumId w:val="7"/>
  </w:num>
  <w:num w:numId="14">
    <w:abstractNumId w:val="40"/>
  </w:num>
  <w:num w:numId="15">
    <w:abstractNumId w:val="36"/>
  </w:num>
  <w:num w:numId="16">
    <w:abstractNumId w:val="14"/>
  </w:num>
  <w:num w:numId="17">
    <w:abstractNumId w:val="1"/>
  </w:num>
  <w:num w:numId="18">
    <w:abstractNumId w:val="10"/>
  </w:num>
  <w:num w:numId="19">
    <w:abstractNumId w:val="41"/>
  </w:num>
  <w:num w:numId="20">
    <w:abstractNumId w:val="26"/>
  </w:num>
  <w:num w:numId="21">
    <w:abstractNumId w:val="44"/>
  </w:num>
  <w:num w:numId="22">
    <w:abstractNumId w:val="24"/>
  </w:num>
  <w:num w:numId="23">
    <w:abstractNumId w:val="15"/>
  </w:num>
  <w:num w:numId="24">
    <w:abstractNumId w:val="9"/>
  </w:num>
  <w:num w:numId="25">
    <w:abstractNumId w:val="2"/>
  </w:num>
  <w:num w:numId="26">
    <w:abstractNumId w:val="34"/>
  </w:num>
  <w:num w:numId="27">
    <w:abstractNumId w:val="30"/>
  </w:num>
  <w:num w:numId="28">
    <w:abstractNumId w:val="35"/>
  </w:num>
  <w:num w:numId="29">
    <w:abstractNumId w:val="28"/>
  </w:num>
  <w:num w:numId="30">
    <w:abstractNumId w:val="47"/>
  </w:num>
  <w:num w:numId="31">
    <w:abstractNumId w:val="32"/>
  </w:num>
  <w:num w:numId="32">
    <w:abstractNumId w:val="37"/>
  </w:num>
  <w:num w:numId="33">
    <w:abstractNumId w:val="12"/>
  </w:num>
  <w:num w:numId="34">
    <w:abstractNumId w:val="4"/>
  </w:num>
  <w:num w:numId="35">
    <w:abstractNumId w:val="6"/>
  </w:num>
  <w:num w:numId="36">
    <w:abstractNumId w:val="3"/>
  </w:num>
  <w:num w:numId="37">
    <w:abstractNumId w:val="46"/>
  </w:num>
  <w:num w:numId="38">
    <w:abstractNumId w:val="8"/>
  </w:num>
  <w:num w:numId="39">
    <w:abstractNumId w:val="22"/>
  </w:num>
  <w:num w:numId="40">
    <w:abstractNumId w:val="25"/>
  </w:num>
  <w:num w:numId="41">
    <w:abstractNumId w:val="43"/>
  </w:num>
  <w:num w:numId="42">
    <w:abstractNumId w:val="29"/>
  </w:num>
  <w:num w:numId="43">
    <w:abstractNumId w:val="16"/>
  </w:num>
  <w:num w:numId="44">
    <w:abstractNumId w:val="18"/>
  </w:num>
  <w:num w:numId="45">
    <w:abstractNumId w:val="38"/>
  </w:num>
  <w:num w:numId="46">
    <w:abstractNumId w:val="21"/>
  </w:num>
  <w:num w:numId="47">
    <w:abstractNumId w:val="5"/>
  </w:num>
  <w:num w:numId="48">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F65CE"/>
    <w:rsid w:val="00201A5C"/>
    <w:rsid w:val="002558BD"/>
    <w:rsid w:val="00271E4F"/>
    <w:rsid w:val="00274A2B"/>
    <w:rsid w:val="002A29E5"/>
    <w:rsid w:val="002B6D5E"/>
    <w:rsid w:val="002C1CB3"/>
    <w:rsid w:val="002E5DC9"/>
    <w:rsid w:val="00332D75"/>
    <w:rsid w:val="00346FDE"/>
    <w:rsid w:val="00377270"/>
    <w:rsid w:val="004622C5"/>
    <w:rsid w:val="0048014D"/>
    <w:rsid w:val="004940F6"/>
    <w:rsid w:val="004D1B50"/>
    <w:rsid w:val="00502430"/>
    <w:rsid w:val="00502E45"/>
    <w:rsid w:val="00565E39"/>
    <w:rsid w:val="00567E25"/>
    <w:rsid w:val="0058003F"/>
    <w:rsid w:val="00581ED4"/>
    <w:rsid w:val="005A0648"/>
    <w:rsid w:val="005B57CC"/>
    <w:rsid w:val="005D61FE"/>
    <w:rsid w:val="00620632"/>
    <w:rsid w:val="00651421"/>
    <w:rsid w:val="006C6ED3"/>
    <w:rsid w:val="006F3CA5"/>
    <w:rsid w:val="0075109E"/>
    <w:rsid w:val="00757AE6"/>
    <w:rsid w:val="007613E4"/>
    <w:rsid w:val="0076436D"/>
    <w:rsid w:val="00784781"/>
    <w:rsid w:val="007969D3"/>
    <w:rsid w:val="007B45A5"/>
    <w:rsid w:val="007C3204"/>
    <w:rsid w:val="007C58B0"/>
    <w:rsid w:val="00804F39"/>
    <w:rsid w:val="008139CB"/>
    <w:rsid w:val="00813C91"/>
    <w:rsid w:val="008506CB"/>
    <w:rsid w:val="00862C17"/>
    <w:rsid w:val="008911E1"/>
    <w:rsid w:val="008B6434"/>
    <w:rsid w:val="008B68F1"/>
    <w:rsid w:val="00914508"/>
    <w:rsid w:val="00943AEA"/>
    <w:rsid w:val="009630DE"/>
    <w:rsid w:val="00984649"/>
    <w:rsid w:val="00987B5E"/>
    <w:rsid w:val="00A544E9"/>
    <w:rsid w:val="00A836C7"/>
    <w:rsid w:val="00AA2789"/>
    <w:rsid w:val="00AA4F69"/>
    <w:rsid w:val="00AB1E13"/>
    <w:rsid w:val="00B10981"/>
    <w:rsid w:val="00B4418A"/>
    <w:rsid w:val="00B72663"/>
    <w:rsid w:val="00B77986"/>
    <w:rsid w:val="00B843DF"/>
    <w:rsid w:val="00B8597F"/>
    <w:rsid w:val="00B9413A"/>
    <w:rsid w:val="00BB38B8"/>
    <w:rsid w:val="00BC05EF"/>
    <w:rsid w:val="00BF4CDE"/>
    <w:rsid w:val="00C0681A"/>
    <w:rsid w:val="00C3184F"/>
    <w:rsid w:val="00C35A23"/>
    <w:rsid w:val="00CC2CDB"/>
    <w:rsid w:val="00CD726F"/>
    <w:rsid w:val="00CE0577"/>
    <w:rsid w:val="00CF23F3"/>
    <w:rsid w:val="00D30707"/>
    <w:rsid w:val="00D61C42"/>
    <w:rsid w:val="00DB3F4F"/>
    <w:rsid w:val="00DE38B7"/>
    <w:rsid w:val="00E728C9"/>
    <w:rsid w:val="00F27E99"/>
    <w:rsid w:val="00F50AD3"/>
    <w:rsid w:val="00F8247B"/>
    <w:rsid w:val="00F90B46"/>
    <w:rsid w:val="2C61A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7034"/>
  <w15:chartTrackingRefBased/>
  <w15:docId w15:val="{E8FFC1CC-DCAB-4DD1-908F-1F31A9C269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76436D"/>
    <w:rPr>
      <w:b/>
      <w:bCs/>
    </w:rPr>
  </w:style>
  <w:style w:type="character" w:styleId="hdtbl4" w:customStyle="1">
    <w:name w:val="hdtbl4"/>
    <w:basedOn w:val="DefaultParagraphFont"/>
    <w:rsid w:val="0076436D"/>
    <w:rPr>
      <w:color w:val="201747"/>
      <w:sz w:val="16"/>
      <w:szCs w:val="16"/>
      <w:bdr w:val="none" w:color="auto" w:sz="0" w:space="0" w:frame="1"/>
    </w:rPr>
  </w:style>
  <w:style w:type="table" w:styleId="TableGrid">
    <w:name w:val="Table Grid"/>
    <w:basedOn w:val="TableNormal"/>
    <w:uiPriority w:val="39"/>
    <w:rsid w:val="007643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413A"/>
    <w:pPr>
      <w:ind w:left="720"/>
      <w:contextualSpacing/>
    </w:pPr>
  </w:style>
  <w:style w:type="paragraph" w:styleId="Default" w:customStyle="1">
    <w:name w:val="Default"/>
    <w:rsid w:val="00BC05EF"/>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943AEA"/>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943AEA"/>
  </w:style>
  <w:style w:type="character" w:styleId="eop" w:customStyle="1">
    <w:name w:val="eop"/>
    <w:basedOn w:val="DefaultParagraphFont"/>
    <w:rsid w:val="0094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901">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47">
      <w:bodyDiv w:val="1"/>
      <w:marLeft w:val="0"/>
      <w:marRight w:val="0"/>
      <w:marTop w:val="0"/>
      <w:marBottom w:val="0"/>
      <w:divBdr>
        <w:top w:val="none" w:sz="0" w:space="0" w:color="auto"/>
        <w:left w:val="none" w:sz="0" w:space="0" w:color="auto"/>
        <w:bottom w:val="none" w:sz="0" w:space="0" w:color="auto"/>
        <w:right w:val="none" w:sz="0" w:space="0" w:color="auto"/>
      </w:divBdr>
      <w:divsChild>
        <w:div w:id="307368220">
          <w:marLeft w:val="0"/>
          <w:marRight w:val="0"/>
          <w:marTop w:val="0"/>
          <w:marBottom w:val="0"/>
          <w:divBdr>
            <w:top w:val="none" w:sz="0" w:space="0" w:color="auto"/>
            <w:left w:val="none" w:sz="0" w:space="0" w:color="auto"/>
            <w:bottom w:val="none" w:sz="0" w:space="0" w:color="auto"/>
            <w:right w:val="none" w:sz="0" w:space="0" w:color="auto"/>
          </w:divBdr>
          <w:divsChild>
            <w:div w:id="550456963">
              <w:marLeft w:val="0"/>
              <w:marRight w:val="0"/>
              <w:marTop w:val="0"/>
              <w:marBottom w:val="0"/>
              <w:divBdr>
                <w:top w:val="none" w:sz="0" w:space="0" w:color="auto"/>
                <w:left w:val="none" w:sz="0" w:space="0" w:color="auto"/>
                <w:bottom w:val="none" w:sz="0" w:space="0" w:color="auto"/>
                <w:right w:val="none" w:sz="0" w:space="0" w:color="auto"/>
              </w:divBdr>
            </w:div>
          </w:divsChild>
        </w:div>
        <w:div w:id="1797406710">
          <w:marLeft w:val="0"/>
          <w:marRight w:val="0"/>
          <w:marTop w:val="0"/>
          <w:marBottom w:val="0"/>
          <w:divBdr>
            <w:top w:val="none" w:sz="0" w:space="0" w:color="auto"/>
            <w:left w:val="none" w:sz="0" w:space="0" w:color="auto"/>
            <w:bottom w:val="none" w:sz="0" w:space="0" w:color="auto"/>
            <w:right w:val="none" w:sz="0" w:space="0" w:color="auto"/>
          </w:divBdr>
          <w:divsChild>
            <w:div w:id="1794791333">
              <w:marLeft w:val="0"/>
              <w:marRight w:val="0"/>
              <w:marTop w:val="0"/>
              <w:marBottom w:val="0"/>
              <w:divBdr>
                <w:top w:val="none" w:sz="0" w:space="0" w:color="auto"/>
                <w:left w:val="none" w:sz="0" w:space="0" w:color="auto"/>
                <w:bottom w:val="none" w:sz="0" w:space="0" w:color="auto"/>
                <w:right w:val="none" w:sz="0" w:space="0" w:color="auto"/>
              </w:divBdr>
            </w:div>
          </w:divsChild>
        </w:div>
        <w:div w:id="858660580">
          <w:marLeft w:val="0"/>
          <w:marRight w:val="0"/>
          <w:marTop w:val="0"/>
          <w:marBottom w:val="0"/>
          <w:divBdr>
            <w:top w:val="none" w:sz="0" w:space="0" w:color="auto"/>
            <w:left w:val="none" w:sz="0" w:space="0" w:color="auto"/>
            <w:bottom w:val="none" w:sz="0" w:space="0" w:color="auto"/>
            <w:right w:val="none" w:sz="0" w:space="0" w:color="auto"/>
          </w:divBdr>
          <w:divsChild>
            <w:div w:id="1663269698">
              <w:marLeft w:val="0"/>
              <w:marRight w:val="0"/>
              <w:marTop w:val="0"/>
              <w:marBottom w:val="0"/>
              <w:divBdr>
                <w:top w:val="none" w:sz="0" w:space="0" w:color="auto"/>
                <w:left w:val="none" w:sz="0" w:space="0" w:color="auto"/>
                <w:bottom w:val="none" w:sz="0" w:space="0" w:color="auto"/>
                <w:right w:val="none" w:sz="0" w:space="0" w:color="auto"/>
              </w:divBdr>
            </w:div>
          </w:divsChild>
        </w:div>
        <w:div w:id="583615215">
          <w:marLeft w:val="0"/>
          <w:marRight w:val="0"/>
          <w:marTop w:val="0"/>
          <w:marBottom w:val="0"/>
          <w:divBdr>
            <w:top w:val="none" w:sz="0" w:space="0" w:color="auto"/>
            <w:left w:val="none" w:sz="0" w:space="0" w:color="auto"/>
            <w:bottom w:val="none" w:sz="0" w:space="0" w:color="auto"/>
            <w:right w:val="none" w:sz="0" w:space="0" w:color="auto"/>
          </w:divBdr>
          <w:divsChild>
            <w:div w:id="5365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048">
      <w:bodyDiv w:val="1"/>
      <w:marLeft w:val="0"/>
      <w:marRight w:val="0"/>
      <w:marTop w:val="0"/>
      <w:marBottom w:val="0"/>
      <w:divBdr>
        <w:top w:val="none" w:sz="0" w:space="0" w:color="auto"/>
        <w:left w:val="none" w:sz="0" w:space="0" w:color="auto"/>
        <w:bottom w:val="none" w:sz="0" w:space="0" w:color="auto"/>
        <w:right w:val="none" w:sz="0" w:space="0" w:color="auto"/>
      </w:divBdr>
    </w:div>
    <w:div w:id="1020929278">
      <w:bodyDiv w:val="1"/>
      <w:marLeft w:val="0"/>
      <w:marRight w:val="0"/>
      <w:marTop w:val="0"/>
      <w:marBottom w:val="0"/>
      <w:divBdr>
        <w:top w:val="none" w:sz="0" w:space="0" w:color="auto"/>
        <w:left w:val="none" w:sz="0" w:space="0" w:color="auto"/>
        <w:bottom w:val="none" w:sz="0" w:space="0" w:color="auto"/>
        <w:right w:val="none" w:sz="0" w:space="0" w:color="auto"/>
      </w:divBdr>
      <w:divsChild>
        <w:div w:id="634532242">
          <w:marLeft w:val="0"/>
          <w:marRight w:val="0"/>
          <w:marTop w:val="0"/>
          <w:marBottom w:val="0"/>
          <w:divBdr>
            <w:top w:val="none" w:sz="0" w:space="0" w:color="auto"/>
            <w:left w:val="none" w:sz="0" w:space="0" w:color="auto"/>
            <w:bottom w:val="none" w:sz="0" w:space="0" w:color="auto"/>
            <w:right w:val="none" w:sz="0" w:space="0" w:color="auto"/>
          </w:divBdr>
        </w:div>
      </w:divsChild>
    </w:div>
    <w:div w:id="1040519465">
      <w:bodyDiv w:val="1"/>
      <w:marLeft w:val="0"/>
      <w:marRight w:val="0"/>
      <w:marTop w:val="0"/>
      <w:marBottom w:val="0"/>
      <w:divBdr>
        <w:top w:val="none" w:sz="0" w:space="0" w:color="auto"/>
        <w:left w:val="none" w:sz="0" w:space="0" w:color="auto"/>
        <w:bottom w:val="none" w:sz="0" w:space="0" w:color="auto"/>
        <w:right w:val="none" w:sz="0" w:space="0" w:color="auto"/>
      </w:divBdr>
    </w:div>
    <w:div w:id="1168252513">
      <w:bodyDiv w:val="1"/>
      <w:marLeft w:val="0"/>
      <w:marRight w:val="0"/>
      <w:marTop w:val="0"/>
      <w:marBottom w:val="0"/>
      <w:divBdr>
        <w:top w:val="none" w:sz="0" w:space="0" w:color="auto"/>
        <w:left w:val="none" w:sz="0" w:space="0" w:color="auto"/>
        <w:bottom w:val="none" w:sz="0" w:space="0" w:color="auto"/>
        <w:right w:val="none" w:sz="0" w:space="0" w:color="auto"/>
      </w:divBdr>
    </w:div>
    <w:div w:id="1694727623">
      <w:bodyDiv w:val="1"/>
      <w:marLeft w:val="0"/>
      <w:marRight w:val="0"/>
      <w:marTop w:val="0"/>
      <w:marBottom w:val="0"/>
      <w:divBdr>
        <w:top w:val="none" w:sz="0" w:space="0" w:color="auto"/>
        <w:left w:val="none" w:sz="0" w:space="0" w:color="auto"/>
        <w:bottom w:val="none" w:sz="0" w:space="0" w:color="auto"/>
        <w:right w:val="none" w:sz="0" w:space="0" w:color="auto"/>
      </w:divBdr>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52407">
      <w:bodyDiv w:val="1"/>
      <w:marLeft w:val="0"/>
      <w:marRight w:val="0"/>
      <w:marTop w:val="0"/>
      <w:marBottom w:val="0"/>
      <w:divBdr>
        <w:top w:val="none" w:sz="0" w:space="0" w:color="auto"/>
        <w:left w:val="none" w:sz="0" w:space="0" w:color="auto"/>
        <w:bottom w:val="none" w:sz="0" w:space="0" w:color="auto"/>
        <w:right w:val="none" w:sz="0" w:space="0" w:color="auto"/>
      </w:divBdr>
    </w:div>
    <w:div w:id="1911229361">
      <w:bodyDiv w:val="1"/>
      <w:marLeft w:val="0"/>
      <w:marRight w:val="0"/>
      <w:marTop w:val="0"/>
      <w:marBottom w:val="0"/>
      <w:divBdr>
        <w:top w:val="none" w:sz="0" w:space="0" w:color="auto"/>
        <w:left w:val="none" w:sz="0" w:space="0" w:color="auto"/>
        <w:bottom w:val="none" w:sz="0" w:space="0" w:color="auto"/>
        <w:right w:val="none" w:sz="0" w:space="0" w:color="auto"/>
      </w:divBdr>
      <w:divsChild>
        <w:div w:id="345329375">
          <w:marLeft w:val="0"/>
          <w:marRight w:val="0"/>
          <w:marTop w:val="0"/>
          <w:marBottom w:val="0"/>
          <w:divBdr>
            <w:top w:val="none" w:sz="0" w:space="0" w:color="auto"/>
            <w:left w:val="none" w:sz="0" w:space="0" w:color="auto"/>
            <w:bottom w:val="none" w:sz="0" w:space="0" w:color="auto"/>
            <w:right w:val="none" w:sz="0" w:space="0" w:color="auto"/>
          </w:divBdr>
        </w:div>
        <w:div w:id="1934586305">
          <w:marLeft w:val="0"/>
          <w:marRight w:val="0"/>
          <w:marTop w:val="0"/>
          <w:marBottom w:val="0"/>
          <w:divBdr>
            <w:top w:val="none" w:sz="0" w:space="0" w:color="auto"/>
            <w:left w:val="none" w:sz="0" w:space="0" w:color="auto"/>
            <w:bottom w:val="none" w:sz="0" w:space="0" w:color="auto"/>
            <w:right w:val="none" w:sz="0" w:space="0" w:color="auto"/>
          </w:divBdr>
        </w:div>
        <w:div w:id="837041192">
          <w:marLeft w:val="0"/>
          <w:marRight w:val="0"/>
          <w:marTop w:val="0"/>
          <w:marBottom w:val="0"/>
          <w:divBdr>
            <w:top w:val="none" w:sz="0" w:space="0" w:color="auto"/>
            <w:left w:val="none" w:sz="0" w:space="0" w:color="auto"/>
            <w:bottom w:val="none" w:sz="0" w:space="0" w:color="auto"/>
            <w:right w:val="none" w:sz="0" w:space="0" w:color="auto"/>
          </w:divBdr>
        </w:div>
        <w:div w:id="1499417601">
          <w:marLeft w:val="0"/>
          <w:marRight w:val="0"/>
          <w:marTop w:val="0"/>
          <w:marBottom w:val="0"/>
          <w:divBdr>
            <w:top w:val="none" w:sz="0" w:space="0" w:color="auto"/>
            <w:left w:val="none" w:sz="0" w:space="0" w:color="auto"/>
            <w:bottom w:val="none" w:sz="0" w:space="0" w:color="auto"/>
            <w:right w:val="none" w:sz="0" w:space="0" w:color="auto"/>
          </w:divBdr>
        </w:div>
      </w:divsChild>
    </w:div>
    <w:div w:id="2006980166">
      <w:bodyDiv w:val="1"/>
      <w:marLeft w:val="0"/>
      <w:marRight w:val="0"/>
      <w:marTop w:val="0"/>
      <w:marBottom w:val="0"/>
      <w:divBdr>
        <w:top w:val="none" w:sz="0" w:space="0" w:color="auto"/>
        <w:left w:val="none" w:sz="0" w:space="0" w:color="auto"/>
        <w:bottom w:val="none" w:sz="0" w:space="0" w:color="auto"/>
        <w:right w:val="none" w:sz="0" w:space="0" w:color="auto"/>
      </w:divBdr>
      <w:divsChild>
        <w:div w:id="254672957">
          <w:marLeft w:val="0"/>
          <w:marRight w:val="0"/>
          <w:marTop w:val="0"/>
          <w:marBottom w:val="0"/>
          <w:divBdr>
            <w:top w:val="none" w:sz="0" w:space="0" w:color="auto"/>
            <w:left w:val="none" w:sz="0" w:space="0" w:color="auto"/>
            <w:bottom w:val="none" w:sz="0" w:space="0" w:color="auto"/>
            <w:right w:val="none" w:sz="0" w:space="0" w:color="auto"/>
          </w:divBdr>
          <w:divsChild>
            <w:div w:id="692922034">
              <w:marLeft w:val="0"/>
              <w:marRight w:val="0"/>
              <w:marTop w:val="0"/>
              <w:marBottom w:val="0"/>
              <w:divBdr>
                <w:top w:val="none" w:sz="0" w:space="0" w:color="auto"/>
                <w:left w:val="none" w:sz="0" w:space="0" w:color="auto"/>
                <w:bottom w:val="none" w:sz="0" w:space="0" w:color="auto"/>
                <w:right w:val="none" w:sz="0" w:space="0" w:color="auto"/>
              </w:divBdr>
            </w:div>
          </w:divsChild>
        </w:div>
        <w:div w:id="2141486716">
          <w:marLeft w:val="0"/>
          <w:marRight w:val="0"/>
          <w:marTop w:val="0"/>
          <w:marBottom w:val="0"/>
          <w:divBdr>
            <w:top w:val="none" w:sz="0" w:space="0" w:color="auto"/>
            <w:left w:val="none" w:sz="0" w:space="0" w:color="auto"/>
            <w:bottom w:val="none" w:sz="0" w:space="0" w:color="auto"/>
            <w:right w:val="none" w:sz="0" w:space="0" w:color="auto"/>
          </w:divBdr>
          <w:divsChild>
            <w:div w:id="720519479">
              <w:marLeft w:val="0"/>
              <w:marRight w:val="0"/>
              <w:marTop w:val="0"/>
              <w:marBottom w:val="0"/>
              <w:divBdr>
                <w:top w:val="none" w:sz="0" w:space="0" w:color="auto"/>
                <w:left w:val="none" w:sz="0" w:space="0" w:color="auto"/>
                <w:bottom w:val="none" w:sz="0" w:space="0" w:color="auto"/>
                <w:right w:val="none" w:sz="0" w:space="0" w:color="auto"/>
              </w:divBdr>
            </w:div>
          </w:divsChild>
        </w:div>
        <w:div w:id="1636332881">
          <w:marLeft w:val="0"/>
          <w:marRight w:val="0"/>
          <w:marTop w:val="0"/>
          <w:marBottom w:val="0"/>
          <w:divBdr>
            <w:top w:val="none" w:sz="0" w:space="0" w:color="auto"/>
            <w:left w:val="none" w:sz="0" w:space="0" w:color="auto"/>
            <w:bottom w:val="none" w:sz="0" w:space="0" w:color="auto"/>
            <w:right w:val="none" w:sz="0" w:space="0" w:color="auto"/>
          </w:divBdr>
          <w:divsChild>
            <w:div w:id="1994988588">
              <w:marLeft w:val="0"/>
              <w:marRight w:val="0"/>
              <w:marTop w:val="0"/>
              <w:marBottom w:val="0"/>
              <w:divBdr>
                <w:top w:val="none" w:sz="0" w:space="0" w:color="auto"/>
                <w:left w:val="none" w:sz="0" w:space="0" w:color="auto"/>
                <w:bottom w:val="none" w:sz="0" w:space="0" w:color="auto"/>
                <w:right w:val="none" w:sz="0" w:space="0" w:color="auto"/>
              </w:divBdr>
            </w:div>
          </w:divsChild>
        </w:div>
        <w:div w:id="1499688850">
          <w:marLeft w:val="0"/>
          <w:marRight w:val="0"/>
          <w:marTop w:val="0"/>
          <w:marBottom w:val="0"/>
          <w:divBdr>
            <w:top w:val="none" w:sz="0" w:space="0" w:color="auto"/>
            <w:left w:val="none" w:sz="0" w:space="0" w:color="auto"/>
            <w:bottom w:val="none" w:sz="0" w:space="0" w:color="auto"/>
            <w:right w:val="none" w:sz="0" w:space="0" w:color="auto"/>
          </w:divBdr>
          <w:divsChild>
            <w:div w:id="1070541906">
              <w:marLeft w:val="0"/>
              <w:marRight w:val="0"/>
              <w:marTop w:val="0"/>
              <w:marBottom w:val="0"/>
              <w:divBdr>
                <w:top w:val="none" w:sz="0" w:space="0" w:color="auto"/>
                <w:left w:val="none" w:sz="0" w:space="0" w:color="auto"/>
                <w:bottom w:val="none" w:sz="0" w:space="0" w:color="auto"/>
                <w:right w:val="none" w:sz="0" w:space="0" w:color="auto"/>
              </w:divBdr>
            </w:div>
          </w:divsChild>
        </w:div>
        <w:div w:id="1953855232">
          <w:marLeft w:val="0"/>
          <w:marRight w:val="0"/>
          <w:marTop w:val="0"/>
          <w:marBottom w:val="0"/>
          <w:divBdr>
            <w:top w:val="none" w:sz="0" w:space="0" w:color="auto"/>
            <w:left w:val="none" w:sz="0" w:space="0" w:color="auto"/>
            <w:bottom w:val="none" w:sz="0" w:space="0" w:color="auto"/>
            <w:right w:val="none" w:sz="0" w:space="0" w:color="auto"/>
          </w:divBdr>
          <w:divsChild>
            <w:div w:id="1852834449">
              <w:marLeft w:val="0"/>
              <w:marRight w:val="0"/>
              <w:marTop w:val="0"/>
              <w:marBottom w:val="0"/>
              <w:divBdr>
                <w:top w:val="none" w:sz="0" w:space="0" w:color="auto"/>
                <w:left w:val="none" w:sz="0" w:space="0" w:color="auto"/>
                <w:bottom w:val="none" w:sz="0" w:space="0" w:color="auto"/>
                <w:right w:val="none" w:sz="0" w:space="0" w:color="auto"/>
              </w:divBdr>
            </w:div>
          </w:divsChild>
        </w:div>
        <w:div w:id="1805151193">
          <w:marLeft w:val="0"/>
          <w:marRight w:val="0"/>
          <w:marTop w:val="0"/>
          <w:marBottom w:val="0"/>
          <w:divBdr>
            <w:top w:val="none" w:sz="0" w:space="0" w:color="auto"/>
            <w:left w:val="none" w:sz="0" w:space="0" w:color="auto"/>
            <w:bottom w:val="none" w:sz="0" w:space="0" w:color="auto"/>
            <w:right w:val="none" w:sz="0" w:space="0" w:color="auto"/>
          </w:divBdr>
          <w:divsChild>
            <w:div w:id="18629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7" ma:contentTypeDescription="Create a new document." ma:contentTypeScope="" ma:versionID="cac77e6b82ec3f909429b01364ccef8a">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6c94de271fcd7b08e087b25b259124c1"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2.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3.xml><?xml version="1.0" encoding="utf-8"?>
<ds:datastoreItem xmlns:ds="http://schemas.openxmlformats.org/officeDocument/2006/customXml" ds:itemID="{5FF81548-5386-42DC-8522-B4A01E48E035}"/>
</file>

<file path=customXml/itemProps4.xml><?xml version="1.0" encoding="utf-8"?>
<ds:datastoreItem xmlns:ds="http://schemas.openxmlformats.org/officeDocument/2006/customXml" ds:itemID="{8E7E0840-99AB-4794-9741-A82FACA451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 Fulton</cp:lastModifiedBy>
  <cp:revision>22</cp:revision>
  <dcterms:created xsi:type="dcterms:W3CDTF">2020-11-06T03:52:00Z</dcterms:created>
  <dcterms:modified xsi:type="dcterms:W3CDTF">2021-06-30T04:30:11Z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