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9">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Pr="00F90B46" w:rsidRDefault="0076436D">
      <w:pPr>
        <w:rPr>
          <w:color w:val="002060"/>
        </w:rPr>
      </w:pPr>
    </w:p>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Position Title:</w:t>
            </w:r>
          </w:p>
        </w:tc>
        <w:tc>
          <w:tcPr>
            <w:tcW w:w="6917" w:type="dxa"/>
            <w:vAlign w:val="center"/>
          </w:tcPr>
          <w:p w:rsidR="0076436D" w:rsidRPr="00F90B46" w:rsidRDefault="00D071E1" w:rsidP="00C35A23">
            <w:pPr>
              <w:rPr>
                <w:color w:val="002060"/>
              </w:rPr>
            </w:pPr>
            <w:r w:rsidRPr="00D071E1">
              <w:rPr>
                <w:color w:val="002060"/>
              </w:rPr>
              <w:t>Homelessness Response Practitioner</w:t>
            </w:r>
          </w:p>
        </w:tc>
      </w:tr>
      <w:tr w:rsidR="00F90B46" w:rsidRPr="00F90B46" w:rsidTr="00C35A23">
        <w:trPr>
          <w:trHeight w:val="328"/>
        </w:trPr>
        <w:tc>
          <w:tcPr>
            <w:tcW w:w="3539" w:type="dxa"/>
            <w:vAlign w:val="center"/>
          </w:tcPr>
          <w:p w:rsidR="007613E4" w:rsidRPr="00F90B46" w:rsidRDefault="007613E4" w:rsidP="00C35A23">
            <w:pPr>
              <w:rPr>
                <w:b/>
                <w:color w:val="002060"/>
              </w:rPr>
            </w:pPr>
            <w:r w:rsidRPr="00F90B46">
              <w:rPr>
                <w:b/>
                <w:color w:val="002060"/>
              </w:rPr>
              <w:t>Location:</w:t>
            </w:r>
          </w:p>
        </w:tc>
        <w:tc>
          <w:tcPr>
            <w:tcW w:w="6917" w:type="dxa"/>
            <w:vAlign w:val="center"/>
          </w:tcPr>
          <w:p w:rsidR="007613E4" w:rsidRPr="00F90B46" w:rsidRDefault="00D071E1" w:rsidP="00C35A23">
            <w:pPr>
              <w:rPr>
                <w:color w:val="002060"/>
              </w:rPr>
            </w:pPr>
            <w:r w:rsidRPr="00D071E1">
              <w:rPr>
                <w:color w:val="002060"/>
              </w:rPr>
              <w:t>Quantum Morwell Office</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Reports To:</w:t>
            </w:r>
          </w:p>
        </w:tc>
        <w:tc>
          <w:tcPr>
            <w:tcW w:w="6917" w:type="dxa"/>
            <w:vAlign w:val="center"/>
          </w:tcPr>
          <w:p w:rsidR="0076436D" w:rsidRPr="00F90B46" w:rsidRDefault="00D071E1" w:rsidP="00C35A23">
            <w:pPr>
              <w:rPr>
                <w:color w:val="002060"/>
              </w:rPr>
            </w:pPr>
            <w:r w:rsidRPr="00D071E1">
              <w:rPr>
                <w:color w:val="002060"/>
              </w:rPr>
              <w:t>Team Leader – Homelessness &amp; Support Programs</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Hours of Duty:</w:t>
            </w:r>
          </w:p>
        </w:tc>
        <w:tc>
          <w:tcPr>
            <w:tcW w:w="6917" w:type="dxa"/>
            <w:vAlign w:val="center"/>
          </w:tcPr>
          <w:p w:rsidR="0076436D" w:rsidRPr="00F90B46" w:rsidRDefault="004D1B50" w:rsidP="00C35A23">
            <w:pPr>
              <w:rPr>
                <w:color w:val="002060"/>
              </w:rPr>
            </w:pPr>
            <w:r w:rsidRPr="00F90B46">
              <w:rPr>
                <w:color w:val="002060"/>
              </w:rPr>
              <w:t>As per the Employment Agreement</w:t>
            </w:r>
          </w:p>
        </w:tc>
      </w:tr>
      <w:tr w:rsidR="0076436D"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Salary Classification:</w:t>
            </w:r>
          </w:p>
        </w:tc>
        <w:tc>
          <w:tcPr>
            <w:tcW w:w="6917" w:type="dxa"/>
            <w:vAlign w:val="center"/>
          </w:tcPr>
          <w:p w:rsidR="0076436D" w:rsidRPr="00F90B46" w:rsidRDefault="00D071E1" w:rsidP="00C35A23">
            <w:pPr>
              <w:rPr>
                <w:color w:val="002060"/>
              </w:rPr>
            </w:pPr>
            <w:r w:rsidRPr="00D071E1">
              <w:rPr>
                <w:color w:val="002060"/>
              </w:rPr>
              <w:t>SCHADS Award Level 5</w:t>
            </w:r>
          </w:p>
        </w:tc>
      </w:tr>
      <w:tr w:rsidR="00E728C9" w:rsidRPr="00F90B46" w:rsidTr="00C35A23">
        <w:trPr>
          <w:trHeight w:val="328"/>
        </w:trPr>
        <w:tc>
          <w:tcPr>
            <w:tcW w:w="3539" w:type="dxa"/>
            <w:vAlign w:val="center"/>
          </w:tcPr>
          <w:p w:rsidR="00E728C9" w:rsidRPr="00F90B46" w:rsidRDefault="00E728C9" w:rsidP="00C35A23">
            <w:pPr>
              <w:rPr>
                <w:b/>
                <w:color w:val="002060"/>
              </w:rPr>
            </w:pPr>
            <w:r>
              <w:rPr>
                <w:b/>
                <w:color w:val="002060"/>
              </w:rPr>
              <w:t>PD number:</w:t>
            </w:r>
          </w:p>
        </w:tc>
        <w:tc>
          <w:tcPr>
            <w:tcW w:w="6917" w:type="dxa"/>
            <w:vAlign w:val="center"/>
          </w:tcPr>
          <w:p w:rsidR="00E728C9" w:rsidRPr="00F90B46" w:rsidRDefault="00D836BD" w:rsidP="00C35A23">
            <w:pPr>
              <w:rPr>
                <w:color w:val="002060"/>
              </w:rPr>
            </w:pPr>
            <w:r>
              <w:rPr>
                <w:color w:val="002060"/>
              </w:rPr>
              <w:t>HLN005</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406"/>
        </w:trPr>
        <w:tc>
          <w:tcPr>
            <w:tcW w:w="10456" w:type="dxa"/>
            <w:gridSpan w:val="2"/>
            <w:shd w:val="clear" w:color="auto" w:fill="5B9BD5" w:themeFill="accent1"/>
            <w:vAlign w:val="center"/>
          </w:tcPr>
          <w:p w:rsidR="0076436D" w:rsidRPr="00F90B46" w:rsidRDefault="00C35A23" w:rsidP="00C35A23">
            <w:pPr>
              <w:rPr>
                <w:b/>
                <w:color w:val="002060"/>
              </w:rPr>
            </w:pPr>
            <w:r w:rsidRPr="00F90B46">
              <w:rPr>
                <w:b/>
                <w:color w:val="002060"/>
              </w:rPr>
              <w:t>About Quantum</w:t>
            </w:r>
          </w:p>
        </w:tc>
      </w:tr>
      <w:tr w:rsidR="00F90B46" w:rsidRPr="00F90B46" w:rsidTr="00D931A3">
        <w:trPr>
          <w:trHeight w:val="328"/>
        </w:trPr>
        <w:tc>
          <w:tcPr>
            <w:tcW w:w="10456" w:type="dxa"/>
            <w:gridSpan w:val="2"/>
            <w:vAlign w:val="center"/>
          </w:tcPr>
          <w:p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rsidR="00B9413A" w:rsidRPr="00F90B46" w:rsidRDefault="00B9413A" w:rsidP="00BC05EF">
            <w:pPr>
              <w:jc w:val="both"/>
              <w:rPr>
                <w:rFonts w:eastAsia="Times New Roman" w:cstheme="minorHAnsi"/>
                <w:color w:val="002060"/>
                <w:lang w:eastAsia="en-AU"/>
              </w:rPr>
            </w:pPr>
          </w:p>
          <w:p w:rsidR="00B9413A" w:rsidRPr="00F90B46" w:rsidRDefault="00B9413A" w:rsidP="00DA3024">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rsidR="00B9413A" w:rsidRPr="00F90B46" w:rsidRDefault="00B9413A" w:rsidP="00DA3024">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rsidR="00B9413A" w:rsidRPr="00F90B46" w:rsidRDefault="00B9413A" w:rsidP="00DA3024">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rsidR="00B9413A" w:rsidRPr="00F90B46" w:rsidRDefault="00B9413A" w:rsidP="00DA3024">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rsidR="00B9413A" w:rsidRPr="00F90B46" w:rsidRDefault="00B9413A" w:rsidP="00DA3024">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Youth programs</w:t>
            </w:r>
          </w:p>
          <w:p w:rsidR="00C35A23" w:rsidRPr="00F90B46" w:rsidRDefault="00B9413A" w:rsidP="00DA3024">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008139CB" w:rsidRPr="00F90B46">
              <w:rPr>
                <w:rFonts w:eastAsia="Times New Roman" w:cstheme="minorHAnsi"/>
                <w:color w:val="002060"/>
                <w:lang w:eastAsia="en-AU"/>
              </w:rPr>
              <w:t xml:space="preserve">  </w:t>
            </w:r>
          </w:p>
          <w:p w:rsidR="008139CB" w:rsidRPr="00F90B46" w:rsidRDefault="008139CB" w:rsidP="00BC05EF">
            <w:pPr>
              <w:jc w:val="both"/>
              <w:rPr>
                <w:rFonts w:eastAsia="Times New Roman" w:cstheme="minorHAnsi"/>
                <w:color w:val="002060"/>
                <w:lang w:eastAsia="en-AU"/>
              </w:rPr>
            </w:pPr>
          </w:p>
          <w:p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Pr="00F90B46" w:rsidRDefault="008139CB" w:rsidP="00BC05EF">
            <w:pPr>
              <w:jc w:val="both"/>
              <w:rPr>
                <w:rFonts w:eastAsia="Times New Roman" w:cstheme="minorHAnsi"/>
                <w:color w:val="002060"/>
                <w:lang w:eastAsia="en-AU"/>
              </w:rPr>
            </w:pPr>
          </w:p>
          <w:p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Pr="00F90B46" w:rsidRDefault="00C35A23" w:rsidP="00BC05EF">
            <w:pPr>
              <w:jc w:val="both"/>
              <w:rPr>
                <w:color w:val="002060"/>
              </w:rPr>
            </w:pPr>
          </w:p>
        </w:tc>
      </w:tr>
      <w:tr w:rsidR="00F90B46" w:rsidRPr="00F90B46" w:rsidTr="00C35A23">
        <w:trPr>
          <w:trHeight w:val="328"/>
        </w:trPr>
        <w:tc>
          <w:tcPr>
            <w:tcW w:w="3539" w:type="dxa"/>
            <w:vAlign w:val="center"/>
          </w:tcPr>
          <w:p w:rsidR="0076436D" w:rsidRPr="00F90B46" w:rsidRDefault="00C35A23" w:rsidP="00C35A23">
            <w:pPr>
              <w:rPr>
                <w:b/>
                <w:color w:val="002060"/>
              </w:rPr>
            </w:pPr>
            <w:r w:rsidRPr="00F90B46">
              <w:rPr>
                <w:b/>
                <w:color w:val="002060"/>
              </w:rPr>
              <w:t>Vision:</w:t>
            </w:r>
          </w:p>
        </w:tc>
        <w:tc>
          <w:tcPr>
            <w:tcW w:w="6917" w:type="dxa"/>
            <w:vAlign w:val="center"/>
          </w:tcPr>
          <w:p w:rsidR="0076436D" w:rsidRPr="00F90B46" w:rsidRDefault="00C35A23" w:rsidP="00C35A23">
            <w:pPr>
              <w:rPr>
                <w:color w:val="002060"/>
              </w:rPr>
            </w:pPr>
            <w:r w:rsidRPr="00F90B46">
              <w:rPr>
                <w:color w:val="002060"/>
              </w:rPr>
              <w:t>Our Vision is to enrich the wellbeing of Gippslanders</w:t>
            </w:r>
          </w:p>
        </w:tc>
      </w:tr>
      <w:tr w:rsidR="00F90B46" w:rsidRPr="00F90B46" w:rsidTr="00C35A23">
        <w:trPr>
          <w:trHeight w:val="328"/>
        </w:trPr>
        <w:tc>
          <w:tcPr>
            <w:tcW w:w="3539" w:type="dxa"/>
            <w:vAlign w:val="center"/>
          </w:tcPr>
          <w:p w:rsidR="00AA2789" w:rsidRPr="00F90B46" w:rsidRDefault="00AA2789" w:rsidP="00C35A23">
            <w:pPr>
              <w:rPr>
                <w:b/>
                <w:color w:val="002060"/>
              </w:rPr>
            </w:pPr>
            <w:r w:rsidRPr="00F90B46">
              <w:rPr>
                <w:b/>
                <w:color w:val="002060"/>
              </w:rPr>
              <w:t>Values:</w:t>
            </w:r>
          </w:p>
        </w:tc>
        <w:tc>
          <w:tcPr>
            <w:tcW w:w="6917" w:type="dxa"/>
            <w:vAlign w:val="center"/>
          </w:tcPr>
          <w:p w:rsidR="00AA2789" w:rsidRPr="00F90B46" w:rsidRDefault="00AA2789" w:rsidP="00C35A23">
            <w:pPr>
              <w:rPr>
                <w:color w:val="002060"/>
              </w:rPr>
            </w:pPr>
            <w:r w:rsidRPr="00F90B46">
              <w:rPr>
                <w:color w:val="002060"/>
              </w:rPr>
              <w:t>Respect, Integrity, Empowerment</w:t>
            </w:r>
          </w:p>
        </w:tc>
      </w:tr>
      <w:tr w:rsidR="00F90B46" w:rsidRPr="00F90B46" w:rsidTr="00AA2789">
        <w:trPr>
          <w:trHeight w:val="1808"/>
        </w:trPr>
        <w:tc>
          <w:tcPr>
            <w:tcW w:w="3539" w:type="dxa"/>
            <w:vAlign w:val="center"/>
          </w:tcPr>
          <w:p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rsidR="00B9413A" w:rsidRPr="00F90B46" w:rsidRDefault="00B9413A" w:rsidP="00DA3024">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are inclusive</w:t>
            </w:r>
          </w:p>
          <w:p w:rsidR="00B9413A" w:rsidRPr="00F90B46" w:rsidRDefault="00B9413A" w:rsidP="00DA3024">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are accountable</w:t>
            </w:r>
          </w:p>
          <w:p w:rsidR="00B9413A" w:rsidRPr="00F90B46" w:rsidRDefault="00B9413A" w:rsidP="00DA3024">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rsidR="00B9413A" w:rsidRPr="00F90B46" w:rsidRDefault="00B9413A" w:rsidP="00DA3024">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are proactive</w:t>
            </w:r>
          </w:p>
          <w:p w:rsidR="00B9413A" w:rsidRPr="00F90B46" w:rsidRDefault="00B9413A" w:rsidP="00DA3024">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show care</w:t>
            </w:r>
          </w:p>
          <w:p w:rsidR="0076436D" w:rsidRPr="00F90B46" w:rsidRDefault="00B9413A" w:rsidP="00DA3024">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rsidTr="00AA2789">
        <w:trPr>
          <w:trHeight w:val="1536"/>
        </w:trPr>
        <w:tc>
          <w:tcPr>
            <w:tcW w:w="3539" w:type="dxa"/>
            <w:vAlign w:val="center"/>
          </w:tcPr>
          <w:p w:rsidR="00C35A23" w:rsidRPr="00F90B46" w:rsidRDefault="00AA2789" w:rsidP="00C35A23">
            <w:pPr>
              <w:rPr>
                <w:b/>
                <w:color w:val="002060"/>
              </w:rPr>
            </w:pPr>
            <w:r w:rsidRPr="00F90B46">
              <w:rPr>
                <w:b/>
                <w:color w:val="002060"/>
              </w:rPr>
              <w:t>Our Goals</w:t>
            </w:r>
          </w:p>
        </w:tc>
        <w:tc>
          <w:tcPr>
            <w:tcW w:w="6917" w:type="dxa"/>
            <w:vAlign w:val="center"/>
          </w:tcPr>
          <w:p w:rsidR="007C3204" w:rsidRPr="00F90B46" w:rsidRDefault="007C3204" w:rsidP="00DA3024">
            <w:pPr>
              <w:pStyle w:val="ListParagraph"/>
              <w:numPr>
                <w:ilvl w:val="0"/>
                <w:numId w:val="3"/>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rsidR="007C3204" w:rsidRPr="00F90B46" w:rsidRDefault="007C3204" w:rsidP="00DA3024">
            <w:pPr>
              <w:pStyle w:val="ListParagraph"/>
              <w:numPr>
                <w:ilvl w:val="0"/>
                <w:numId w:val="3"/>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rsidR="007C3204" w:rsidRPr="00F90B46" w:rsidRDefault="007C3204" w:rsidP="00DA3024">
            <w:pPr>
              <w:pStyle w:val="ListParagraph"/>
              <w:numPr>
                <w:ilvl w:val="0"/>
                <w:numId w:val="3"/>
              </w:numPr>
              <w:rPr>
                <w:color w:val="002060"/>
                <w:lang w:eastAsia="en-AU"/>
              </w:rPr>
            </w:pPr>
            <w:r w:rsidRPr="00F90B46">
              <w:rPr>
                <w:color w:val="002060"/>
                <w:lang w:eastAsia="en-AU"/>
              </w:rPr>
              <w:t>A</w:t>
            </w:r>
            <w:r w:rsidR="00B9413A" w:rsidRPr="00F90B46">
              <w:rPr>
                <w:color w:val="002060"/>
                <w:lang w:eastAsia="en-AU"/>
              </w:rPr>
              <w:t>ttract, engage and invest in our people</w:t>
            </w:r>
            <w:r w:rsidRPr="00F90B46">
              <w:rPr>
                <w:color w:val="002060"/>
                <w:lang w:eastAsia="en-AU"/>
              </w:rPr>
              <w:t>.</w:t>
            </w:r>
          </w:p>
          <w:p w:rsidR="007C3204" w:rsidRPr="00F90B46" w:rsidRDefault="007C3204" w:rsidP="00DA3024">
            <w:pPr>
              <w:pStyle w:val="ListParagraph"/>
              <w:numPr>
                <w:ilvl w:val="0"/>
                <w:numId w:val="3"/>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rsidR="00C35A23" w:rsidRPr="00F90B46" w:rsidRDefault="007C3204" w:rsidP="00DA3024">
            <w:pPr>
              <w:pStyle w:val="ListParagraph"/>
              <w:numPr>
                <w:ilvl w:val="0"/>
                <w:numId w:val="3"/>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rsidTr="00A836C7">
        <w:trPr>
          <w:trHeight w:val="401"/>
        </w:trPr>
        <w:tc>
          <w:tcPr>
            <w:tcW w:w="10456" w:type="dxa"/>
            <w:shd w:val="clear" w:color="auto" w:fill="5B9BD5" w:themeFill="accent1"/>
            <w:vAlign w:val="center"/>
          </w:tcPr>
          <w:p w:rsidR="00A836C7" w:rsidRPr="00F90B46" w:rsidRDefault="00A836C7" w:rsidP="00EE55C0">
            <w:pPr>
              <w:rPr>
                <w:color w:val="002060"/>
              </w:rPr>
            </w:pPr>
            <w:r w:rsidRPr="00F90B46">
              <w:rPr>
                <w:b/>
                <w:color w:val="002060"/>
              </w:rPr>
              <w:t>Primary Position Objective</w:t>
            </w:r>
          </w:p>
        </w:tc>
      </w:tr>
      <w:tr w:rsidR="00A836C7" w:rsidRPr="00F90B46" w:rsidTr="00C361EC">
        <w:trPr>
          <w:trHeight w:val="328"/>
        </w:trPr>
        <w:tc>
          <w:tcPr>
            <w:tcW w:w="10456" w:type="dxa"/>
            <w:vAlign w:val="center"/>
          </w:tcPr>
          <w:p w:rsidR="00D071E1" w:rsidRPr="00D071E1" w:rsidRDefault="00D071E1" w:rsidP="00D071E1">
            <w:pPr>
              <w:ind w:left="360"/>
              <w:jc w:val="both"/>
              <w:rPr>
                <w:rFonts w:ascii="Calibri" w:hAnsi="Calibri" w:cs="Calibri"/>
                <w:color w:val="002060"/>
              </w:rPr>
            </w:pPr>
            <w:r w:rsidRPr="00D071E1">
              <w:rPr>
                <w:rFonts w:ascii="Calibri" w:hAnsi="Calibri" w:cs="Calibri"/>
                <w:color w:val="002060"/>
              </w:rPr>
              <w:t>The Homelessness Support Program provides case management support to families, single adults and young people experiencing homelessness. Support workers provide holistic case management to address housing goals, mental and physical health and wellbeing needs, parenting and family support. The program focuses on capacity building to help avoid future episodes of homelessness.  </w:t>
            </w:r>
          </w:p>
          <w:p w:rsidR="00D071E1" w:rsidRPr="00D071E1" w:rsidRDefault="00D071E1" w:rsidP="00D071E1">
            <w:pPr>
              <w:ind w:left="360"/>
              <w:jc w:val="both"/>
              <w:rPr>
                <w:rFonts w:ascii="Calibri" w:hAnsi="Calibri" w:cs="Calibri"/>
                <w:color w:val="002060"/>
              </w:rPr>
            </w:pPr>
            <w:r w:rsidRPr="00D071E1">
              <w:rPr>
                <w:rFonts w:ascii="Calibri" w:hAnsi="Calibri" w:cs="Calibri"/>
                <w:color w:val="002060"/>
              </w:rPr>
              <w:t> </w:t>
            </w:r>
          </w:p>
          <w:p w:rsidR="00D071E1" w:rsidRPr="00D071E1" w:rsidRDefault="00D071E1" w:rsidP="00D071E1">
            <w:pPr>
              <w:ind w:left="360"/>
              <w:jc w:val="both"/>
              <w:rPr>
                <w:rFonts w:ascii="Calibri" w:hAnsi="Calibri" w:cs="Calibri"/>
                <w:color w:val="002060"/>
              </w:rPr>
            </w:pPr>
            <w:r w:rsidRPr="00D071E1">
              <w:rPr>
                <w:rFonts w:ascii="Calibri" w:hAnsi="Calibri" w:cs="Calibri"/>
                <w:color w:val="002060"/>
              </w:rPr>
              <w:t>The Homelessness Support Program aims to provide people accessing the service with an immediate crisis response as well as on-going support in the process of establishing and maintaining their housing. The Program’s Crisis Response is based on seeking to resolve the immediate presenting need for housing. </w:t>
            </w:r>
          </w:p>
          <w:p w:rsidR="0075109E" w:rsidRPr="00D071E1" w:rsidRDefault="0075109E" w:rsidP="00D071E1">
            <w:pPr>
              <w:ind w:left="360"/>
              <w:jc w:val="both"/>
              <w:rPr>
                <w:rFonts w:ascii="Calibri" w:hAnsi="Calibri" w:cs="Calibri"/>
                <w:color w:val="002060"/>
              </w:rPr>
            </w:pPr>
          </w:p>
        </w:tc>
      </w:tr>
    </w:tbl>
    <w:p w:rsidR="007B45A5" w:rsidRPr="00F90B46" w:rsidRDefault="007B45A5">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1B3324">
        <w:trPr>
          <w:trHeight w:val="384"/>
        </w:trPr>
        <w:tc>
          <w:tcPr>
            <w:tcW w:w="10456" w:type="dxa"/>
            <w:gridSpan w:val="2"/>
            <w:shd w:val="clear" w:color="auto" w:fill="5B9BD5" w:themeFill="accent1"/>
            <w:vAlign w:val="center"/>
          </w:tcPr>
          <w:p w:rsidR="001B3324" w:rsidRPr="00F90B46" w:rsidRDefault="001B3324" w:rsidP="00EE55C0">
            <w:pPr>
              <w:rPr>
                <w:color w:val="002060"/>
              </w:rPr>
            </w:pPr>
            <w:r w:rsidRPr="00F90B46">
              <w:rPr>
                <w:b/>
                <w:color w:val="002060"/>
              </w:rPr>
              <w:t>Duties and Responsibilities</w:t>
            </w:r>
          </w:p>
        </w:tc>
      </w:tr>
      <w:tr w:rsidR="00D071E1" w:rsidRPr="00F90B46" w:rsidTr="00B67E29">
        <w:trPr>
          <w:trHeight w:val="328"/>
        </w:trPr>
        <w:tc>
          <w:tcPr>
            <w:tcW w:w="2122" w:type="dxa"/>
            <w:tcBorders>
              <w:top w:val="single" w:sz="6" w:space="0" w:color="auto"/>
              <w:left w:val="single" w:sz="6" w:space="0" w:color="auto"/>
              <w:bottom w:val="single" w:sz="6" w:space="0" w:color="auto"/>
              <w:right w:val="single" w:sz="6" w:space="0" w:color="auto"/>
            </w:tcBorders>
            <w:shd w:val="clear" w:color="auto" w:fill="auto"/>
            <w:vAlign w:val="center"/>
          </w:tcPr>
          <w:p w:rsidR="00D071E1" w:rsidRDefault="00D071E1" w:rsidP="00D071E1">
            <w:pPr>
              <w:pStyle w:val="paragraph"/>
              <w:spacing w:before="0" w:beforeAutospacing="0" w:after="0" w:afterAutospacing="0"/>
              <w:textAlignment w:val="baseline"/>
              <w:divId w:val="2114006708"/>
              <w:rPr>
                <w:rFonts w:ascii="Segoe UI" w:hAnsi="Segoe UI" w:cs="Segoe UI"/>
                <w:sz w:val="18"/>
                <w:szCs w:val="18"/>
              </w:rPr>
            </w:pPr>
            <w:r>
              <w:rPr>
                <w:rStyle w:val="normaltextrun"/>
                <w:rFonts w:ascii="Calibri" w:hAnsi="Calibri" w:cs="Calibri"/>
                <w:b/>
                <w:bCs/>
                <w:color w:val="002060"/>
                <w:sz w:val="22"/>
                <w:szCs w:val="22"/>
              </w:rPr>
              <w:t>Responsibilities</w:t>
            </w:r>
            <w:r>
              <w:rPr>
                <w:rStyle w:val="eop"/>
                <w:rFonts w:ascii="Calibri" w:hAnsi="Calibri" w:cs="Calibri"/>
                <w:color w:val="002060"/>
                <w:sz w:val="22"/>
                <w:szCs w:val="22"/>
              </w:rPr>
              <w:t> </w:t>
            </w:r>
          </w:p>
        </w:tc>
        <w:tc>
          <w:tcPr>
            <w:tcW w:w="8334" w:type="dxa"/>
            <w:vAlign w:val="center"/>
          </w:tcPr>
          <w:p w:rsidR="00D071E1" w:rsidRPr="00D071E1" w:rsidRDefault="00D071E1" w:rsidP="00DA3024">
            <w:pPr>
              <w:pStyle w:val="ListParagraph"/>
              <w:numPr>
                <w:ilvl w:val="0"/>
                <w:numId w:val="1"/>
              </w:numPr>
              <w:jc w:val="both"/>
              <w:rPr>
                <w:color w:val="002060"/>
              </w:rPr>
            </w:pPr>
            <w:r w:rsidRPr="00F90B46">
              <w:rPr>
                <w:color w:val="002060"/>
              </w:rPr>
              <w:t xml:space="preserve"> </w:t>
            </w:r>
            <w:r w:rsidRPr="00D071E1">
              <w:rPr>
                <w:color w:val="002060"/>
              </w:rPr>
              <w:t xml:space="preserve">Homelessness and Tenancy Support – including comprehensive assessment, goal orientated support plan, long term housing plan, transition planning to live more independently and leverage community-based health and social supports. </w:t>
            </w:r>
          </w:p>
          <w:p w:rsidR="00D071E1" w:rsidRPr="00D071E1" w:rsidRDefault="00D071E1" w:rsidP="00DA3024">
            <w:pPr>
              <w:pStyle w:val="ListParagraph"/>
              <w:numPr>
                <w:ilvl w:val="0"/>
                <w:numId w:val="1"/>
              </w:numPr>
              <w:jc w:val="both"/>
              <w:rPr>
                <w:color w:val="002060"/>
              </w:rPr>
            </w:pPr>
            <w:r w:rsidRPr="00D071E1">
              <w:rPr>
                <w:color w:val="002060"/>
              </w:rPr>
              <w:t xml:space="preserve">To provide intensive, transitional support to community members experiencing homelessness. </w:t>
            </w:r>
          </w:p>
          <w:p w:rsidR="00D071E1" w:rsidRPr="00F90B46" w:rsidRDefault="00D071E1" w:rsidP="00DA3024">
            <w:pPr>
              <w:pStyle w:val="ListParagraph"/>
              <w:numPr>
                <w:ilvl w:val="0"/>
                <w:numId w:val="1"/>
              </w:numPr>
              <w:jc w:val="both"/>
              <w:rPr>
                <w:color w:val="002060"/>
              </w:rPr>
            </w:pPr>
            <w:r w:rsidRPr="00D071E1">
              <w:rPr>
                <w:color w:val="002060"/>
              </w:rPr>
              <w:t>Care coordination, service navigation and referral – improved access, connection, and coordination to and navigation of mainstr</w:t>
            </w:r>
            <w:r>
              <w:rPr>
                <w:color w:val="002060"/>
              </w:rPr>
              <w:t>eam and specialist services.</w:t>
            </w:r>
          </w:p>
        </w:tc>
      </w:tr>
      <w:tr w:rsidR="00D071E1" w:rsidRPr="00F90B46" w:rsidTr="00B67E29">
        <w:trPr>
          <w:trHeight w:val="328"/>
        </w:trPr>
        <w:tc>
          <w:tcPr>
            <w:tcW w:w="2122" w:type="dxa"/>
            <w:tcBorders>
              <w:top w:val="single" w:sz="6" w:space="0" w:color="auto"/>
              <w:left w:val="single" w:sz="6" w:space="0" w:color="auto"/>
              <w:bottom w:val="single" w:sz="6" w:space="0" w:color="auto"/>
              <w:right w:val="single" w:sz="6" w:space="0" w:color="auto"/>
            </w:tcBorders>
            <w:shd w:val="clear" w:color="auto" w:fill="auto"/>
            <w:vAlign w:val="center"/>
          </w:tcPr>
          <w:p w:rsidR="00D071E1" w:rsidRDefault="00D071E1" w:rsidP="00D071E1">
            <w:pPr>
              <w:pStyle w:val="paragraph"/>
              <w:spacing w:before="0" w:beforeAutospacing="0" w:after="0" w:afterAutospacing="0"/>
              <w:textAlignment w:val="baseline"/>
              <w:divId w:val="624459383"/>
              <w:rPr>
                <w:rFonts w:ascii="Segoe UI" w:hAnsi="Segoe UI" w:cs="Segoe UI"/>
                <w:sz w:val="18"/>
                <w:szCs w:val="18"/>
              </w:rPr>
            </w:pPr>
            <w:r>
              <w:rPr>
                <w:rStyle w:val="normaltextrun"/>
                <w:rFonts w:ascii="Calibri" w:hAnsi="Calibri" w:cs="Calibri"/>
                <w:b/>
                <w:bCs/>
                <w:color w:val="002060"/>
                <w:sz w:val="22"/>
                <w:szCs w:val="22"/>
              </w:rPr>
              <w:t>Service Delivery</w:t>
            </w:r>
            <w:r>
              <w:rPr>
                <w:rStyle w:val="eop"/>
                <w:rFonts w:ascii="Calibri" w:hAnsi="Calibri" w:cs="Calibri"/>
                <w:color w:val="002060"/>
                <w:sz w:val="22"/>
                <w:szCs w:val="22"/>
              </w:rPr>
              <w:t> </w:t>
            </w:r>
          </w:p>
        </w:tc>
        <w:tc>
          <w:tcPr>
            <w:tcW w:w="8334" w:type="dxa"/>
            <w:vAlign w:val="center"/>
          </w:tcPr>
          <w:p w:rsidR="00D071E1" w:rsidRDefault="00D071E1" w:rsidP="00DA3024">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2060"/>
                <w:sz w:val="22"/>
                <w:szCs w:val="22"/>
              </w:rPr>
              <w:t>Provide holistic, strength-based support to young people, single adults and families referred to the program within a case management framework.</w:t>
            </w:r>
            <w:r>
              <w:rPr>
                <w:rStyle w:val="eop"/>
                <w:rFonts w:ascii="Calibri" w:hAnsi="Calibri" w:cs="Calibri"/>
                <w:color w:val="002060"/>
                <w:sz w:val="22"/>
                <w:szCs w:val="22"/>
              </w:rPr>
              <w:t> </w:t>
            </w:r>
          </w:p>
          <w:p w:rsidR="00D071E1" w:rsidRDefault="00D071E1" w:rsidP="00DA3024">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2060"/>
                <w:sz w:val="22"/>
                <w:szCs w:val="22"/>
              </w:rPr>
              <w:t>Contribute to an integrated approach to service delivery for clients accessing the program.</w:t>
            </w:r>
            <w:r>
              <w:rPr>
                <w:rStyle w:val="eop"/>
                <w:rFonts w:ascii="Calibri" w:hAnsi="Calibri" w:cs="Calibri"/>
                <w:color w:val="002060"/>
                <w:sz w:val="22"/>
                <w:szCs w:val="22"/>
              </w:rPr>
              <w:t> </w:t>
            </w:r>
          </w:p>
          <w:p w:rsidR="00D071E1" w:rsidRDefault="00D071E1" w:rsidP="00DA3024">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2060"/>
                <w:sz w:val="22"/>
                <w:szCs w:val="22"/>
              </w:rPr>
              <w:t>Provide targeted and tailored support for people who have increased vulnerabilities and risks who are experiencing homelessness and require on-going housing such as social housing to resolve their homelessness. </w:t>
            </w:r>
            <w:r>
              <w:rPr>
                <w:rStyle w:val="eop"/>
                <w:rFonts w:ascii="Calibri" w:hAnsi="Calibri" w:cs="Calibri"/>
                <w:color w:val="002060"/>
                <w:sz w:val="22"/>
                <w:szCs w:val="22"/>
              </w:rPr>
              <w:t> </w:t>
            </w:r>
          </w:p>
          <w:p w:rsidR="00D071E1" w:rsidRDefault="00D071E1" w:rsidP="00DA3024">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2060"/>
                <w:sz w:val="22"/>
                <w:szCs w:val="22"/>
              </w:rPr>
              <w:t>Provide intensive support to community members who have multiple and complex support needs such as mental or physical health issues, alcohol or drug use, or other trauma.                  </w:t>
            </w:r>
            <w:r>
              <w:rPr>
                <w:rStyle w:val="eop"/>
                <w:rFonts w:ascii="Calibri" w:hAnsi="Calibri" w:cs="Calibri"/>
                <w:color w:val="002060"/>
                <w:sz w:val="22"/>
                <w:szCs w:val="22"/>
              </w:rPr>
              <w:t> </w:t>
            </w:r>
          </w:p>
          <w:p w:rsidR="00D071E1" w:rsidRDefault="00D071E1" w:rsidP="00DA3024">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2060"/>
                <w:sz w:val="22"/>
                <w:szCs w:val="22"/>
              </w:rPr>
              <w:t>Support community members to achieve and maintain stability in housing by observing principles of Trauma Informed Care and Practice.</w:t>
            </w:r>
            <w:r>
              <w:rPr>
                <w:rStyle w:val="eop"/>
                <w:rFonts w:ascii="Calibri" w:hAnsi="Calibri" w:cs="Calibri"/>
                <w:color w:val="002060"/>
                <w:sz w:val="22"/>
                <w:szCs w:val="22"/>
              </w:rPr>
              <w:t> </w:t>
            </w:r>
          </w:p>
          <w:p w:rsidR="00D071E1" w:rsidRDefault="00D071E1" w:rsidP="00DA3024">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2060"/>
                <w:sz w:val="22"/>
                <w:szCs w:val="22"/>
              </w:rPr>
              <w:t>Provide individually tailored, flexible and rapidly responsive support to support client-led recovery.</w:t>
            </w:r>
            <w:r>
              <w:rPr>
                <w:rStyle w:val="eop"/>
                <w:rFonts w:ascii="Calibri" w:hAnsi="Calibri" w:cs="Calibri"/>
                <w:color w:val="002060"/>
                <w:sz w:val="22"/>
                <w:szCs w:val="22"/>
              </w:rPr>
              <w:t> </w:t>
            </w:r>
          </w:p>
          <w:p w:rsidR="00D071E1" w:rsidRDefault="00D071E1" w:rsidP="00DA3024">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2060"/>
                <w:sz w:val="22"/>
                <w:szCs w:val="22"/>
              </w:rPr>
              <w:t>Understanding of individual histories to anticipate, monitor and respond to areas of concern.</w:t>
            </w:r>
            <w:r>
              <w:rPr>
                <w:rStyle w:val="eop"/>
                <w:rFonts w:ascii="Calibri" w:hAnsi="Calibri" w:cs="Calibri"/>
                <w:color w:val="002060"/>
                <w:sz w:val="22"/>
                <w:szCs w:val="22"/>
              </w:rPr>
              <w:t> </w:t>
            </w:r>
          </w:p>
          <w:p w:rsidR="00D071E1" w:rsidRDefault="00D071E1" w:rsidP="00DA3024">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2060"/>
                <w:sz w:val="22"/>
                <w:szCs w:val="22"/>
              </w:rPr>
              <w:t>Provide each community members support service through a continuum of integrated support. </w:t>
            </w:r>
            <w:r>
              <w:rPr>
                <w:rStyle w:val="eop"/>
                <w:rFonts w:ascii="Calibri" w:hAnsi="Calibri" w:cs="Calibri"/>
                <w:color w:val="002060"/>
                <w:sz w:val="22"/>
                <w:szCs w:val="22"/>
              </w:rPr>
              <w:t> </w:t>
            </w:r>
          </w:p>
          <w:p w:rsidR="00D071E1" w:rsidRDefault="00D071E1" w:rsidP="00DA3024">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2060"/>
                <w:sz w:val="22"/>
                <w:szCs w:val="22"/>
              </w:rPr>
              <w:t>Support pathways to long term housing and personal stability, with active support at all points of referral and transition.</w:t>
            </w:r>
            <w:r>
              <w:rPr>
                <w:rStyle w:val="eop"/>
                <w:rFonts w:ascii="Calibri" w:hAnsi="Calibri" w:cs="Calibri"/>
                <w:color w:val="002060"/>
                <w:sz w:val="22"/>
                <w:szCs w:val="22"/>
              </w:rPr>
              <w:t> </w:t>
            </w:r>
          </w:p>
          <w:p w:rsidR="00D071E1" w:rsidRPr="00D071E1" w:rsidRDefault="00D071E1" w:rsidP="00DA3024">
            <w:pPr>
              <w:pStyle w:val="paragraph"/>
              <w:numPr>
                <w:ilvl w:val="0"/>
                <w:numId w:val="1"/>
              </w:numPr>
              <w:spacing w:before="0" w:beforeAutospacing="0" w:after="0" w:afterAutospacing="0"/>
              <w:jc w:val="both"/>
              <w:textAlignment w:val="baseline"/>
              <w:rPr>
                <w:rStyle w:val="normaltextrun"/>
                <w:rFonts w:ascii="Calibri" w:hAnsi="Calibri" w:cs="Calibri"/>
              </w:rPr>
            </w:pPr>
            <w:r w:rsidRPr="00D071E1">
              <w:rPr>
                <w:rStyle w:val="normaltextrun"/>
                <w:rFonts w:ascii="Calibri" w:hAnsi="Calibri" w:cs="Calibri"/>
                <w:color w:val="002060"/>
                <w:sz w:val="22"/>
                <w:szCs w:val="22"/>
              </w:rPr>
              <w:t xml:space="preserve">Provide case </w:t>
            </w:r>
            <w:r>
              <w:rPr>
                <w:rStyle w:val="normaltextrun"/>
                <w:rFonts w:ascii="Calibri" w:hAnsi="Calibri" w:cs="Calibri"/>
                <w:color w:val="002060"/>
                <w:sz w:val="22"/>
                <w:szCs w:val="22"/>
              </w:rPr>
              <w:t>coordination with the community member </w:t>
            </w:r>
            <w:r w:rsidRPr="00D071E1">
              <w:rPr>
                <w:rStyle w:val="normaltextrun"/>
                <w:rFonts w:ascii="Calibri" w:hAnsi="Calibri" w:cs="Calibri"/>
                <w:color w:val="002060"/>
                <w:sz w:val="22"/>
                <w:szCs w:val="22"/>
              </w:rPr>
              <w:t>to develop a holistic, strength-based, goal orientated plan that</w:t>
            </w:r>
            <w:r>
              <w:rPr>
                <w:rStyle w:val="normaltextrun"/>
                <w:rFonts w:ascii="Calibri" w:hAnsi="Calibri" w:cs="Calibri"/>
                <w:color w:val="002060"/>
                <w:sz w:val="22"/>
                <w:szCs w:val="22"/>
              </w:rPr>
              <w:t xml:space="preserve"> will remain with the community </w:t>
            </w:r>
            <w:r w:rsidRPr="00D071E1">
              <w:rPr>
                <w:rStyle w:val="normaltextrun"/>
                <w:rFonts w:ascii="Calibri" w:hAnsi="Calibri" w:cs="Calibri"/>
                <w:color w:val="002060"/>
                <w:sz w:val="22"/>
                <w:szCs w:val="22"/>
              </w:rPr>
              <w:t>member for the duration of their time in the program. </w:t>
            </w:r>
          </w:p>
          <w:p w:rsidR="00D071E1" w:rsidRDefault="00D071E1" w:rsidP="00DA3024">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2060"/>
                <w:sz w:val="22"/>
                <w:szCs w:val="22"/>
              </w:rPr>
              <w:t>Review the community members plan and progress their plan with them on a regular basis with differing intensity of contact dependant on the community member’s needs.</w:t>
            </w:r>
            <w:r>
              <w:rPr>
                <w:rStyle w:val="eop"/>
                <w:rFonts w:ascii="Calibri" w:hAnsi="Calibri" w:cs="Calibri"/>
                <w:color w:val="002060"/>
                <w:sz w:val="22"/>
                <w:szCs w:val="22"/>
              </w:rPr>
              <w:t> </w:t>
            </w:r>
          </w:p>
          <w:p w:rsidR="00D071E1" w:rsidRDefault="00D071E1" w:rsidP="00DA3024">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2060"/>
                <w:sz w:val="22"/>
                <w:szCs w:val="22"/>
              </w:rPr>
              <w:t>Convene multi-disciplinary team meetings on a regular basis as required to discuss the community members plan, care, supports and strengths, and to share information on the client (in accordance with privacy legislation).</w:t>
            </w:r>
            <w:r>
              <w:rPr>
                <w:rStyle w:val="eop"/>
                <w:rFonts w:ascii="Calibri" w:hAnsi="Calibri" w:cs="Calibri"/>
                <w:color w:val="002060"/>
                <w:sz w:val="22"/>
                <w:szCs w:val="22"/>
              </w:rPr>
              <w:t> </w:t>
            </w:r>
          </w:p>
          <w:p w:rsidR="00D071E1" w:rsidRPr="00D071E1" w:rsidRDefault="00D071E1" w:rsidP="00DA3024">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2060"/>
                <w:sz w:val="22"/>
                <w:szCs w:val="22"/>
              </w:rPr>
              <w:t>Broker access to services for the community member where required, including referrals to health services, and assisting to navigate services.</w:t>
            </w:r>
            <w:r>
              <w:rPr>
                <w:rStyle w:val="eop"/>
                <w:rFonts w:ascii="Calibri" w:hAnsi="Calibri" w:cs="Calibri"/>
                <w:color w:val="002060"/>
                <w:sz w:val="22"/>
                <w:szCs w:val="22"/>
              </w:rPr>
              <w:t> </w:t>
            </w:r>
          </w:p>
        </w:tc>
      </w:tr>
      <w:tr w:rsidR="00D071E1" w:rsidRPr="00F90B46" w:rsidTr="00B67E29">
        <w:trPr>
          <w:trHeight w:val="328"/>
        </w:trPr>
        <w:tc>
          <w:tcPr>
            <w:tcW w:w="2122" w:type="dxa"/>
            <w:tcBorders>
              <w:top w:val="single" w:sz="6" w:space="0" w:color="auto"/>
              <w:left w:val="single" w:sz="6" w:space="0" w:color="auto"/>
              <w:bottom w:val="single" w:sz="6" w:space="0" w:color="auto"/>
              <w:right w:val="single" w:sz="6" w:space="0" w:color="auto"/>
            </w:tcBorders>
            <w:shd w:val="clear" w:color="auto" w:fill="auto"/>
            <w:vAlign w:val="center"/>
          </w:tcPr>
          <w:p w:rsidR="00D071E1" w:rsidRDefault="00D071E1" w:rsidP="00D071E1">
            <w:pPr>
              <w:pStyle w:val="paragraph"/>
              <w:spacing w:before="0" w:beforeAutospacing="0" w:after="0" w:afterAutospacing="0"/>
              <w:textAlignment w:val="baseline"/>
              <w:divId w:val="1005060676"/>
              <w:rPr>
                <w:rFonts w:ascii="Segoe UI" w:hAnsi="Segoe UI" w:cs="Segoe UI"/>
                <w:sz w:val="18"/>
                <w:szCs w:val="18"/>
              </w:rPr>
            </w:pPr>
            <w:r>
              <w:rPr>
                <w:rStyle w:val="normaltextrun"/>
                <w:rFonts w:ascii="Calibri" w:hAnsi="Calibri" w:cs="Calibri"/>
                <w:b/>
                <w:bCs/>
                <w:color w:val="002060"/>
                <w:sz w:val="22"/>
                <w:szCs w:val="22"/>
              </w:rPr>
              <w:lastRenderedPageBreak/>
              <w:t>Community Development &amp; Networking</w:t>
            </w:r>
            <w:r>
              <w:rPr>
                <w:rStyle w:val="eop"/>
                <w:rFonts w:ascii="Calibri" w:hAnsi="Calibri" w:cs="Calibri"/>
                <w:color w:val="002060"/>
                <w:sz w:val="22"/>
                <w:szCs w:val="22"/>
              </w:rPr>
              <w:t> </w:t>
            </w:r>
          </w:p>
        </w:tc>
        <w:tc>
          <w:tcPr>
            <w:tcW w:w="8334" w:type="dxa"/>
            <w:vAlign w:val="center"/>
          </w:tcPr>
          <w:p w:rsidR="00D071E1" w:rsidRPr="00D071E1" w:rsidRDefault="00D071E1" w:rsidP="00DA3024">
            <w:pPr>
              <w:numPr>
                <w:ilvl w:val="0"/>
                <w:numId w:val="1"/>
              </w:numPr>
              <w:jc w:val="both"/>
              <w:textAlignment w:val="baseline"/>
              <w:rPr>
                <w:rFonts w:ascii="Calibri" w:eastAsia="Times New Roman" w:hAnsi="Calibri" w:cs="Calibri"/>
                <w:lang w:eastAsia="en-AU"/>
              </w:rPr>
            </w:pPr>
            <w:r w:rsidRPr="00D071E1">
              <w:rPr>
                <w:rFonts w:ascii="Calibri" w:eastAsia="Times New Roman" w:hAnsi="Calibri" w:cs="Calibri"/>
                <w:color w:val="002060"/>
                <w:lang w:eastAsia="en-AU"/>
              </w:rPr>
              <w:t>Participate in community networking by disseminating information to other agencies, community groups, local governments, regarding the aims of the Program and the issues faced by the client group. </w:t>
            </w:r>
          </w:p>
          <w:p w:rsidR="00D071E1" w:rsidRPr="00D071E1" w:rsidRDefault="00D071E1" w:rsidP="00DA3024">
            <w:pPr>
              <w:numPr>
                <w:ilvl w:val="0"/>
                <w:numId w:val="1"/>
              </w:numPr>
              <w:jc w:val="both"/>
              <w:textAlignment w:val="baseline"/>
              <w:rPr>
                <w:rFonts w:ascii="Calibri" w:eastAsia="Times New Roman" w:hAnsi="Calibri" w:cs="Calibri"/>
                <w:lang w:eastAsia="en-AU"/>
              </w:rPr>
            </w:pPr>
            <w:r w:rsidRPr="00D071E1">
              <w:rPr>
                <w:rFonts w:ascii="Calibri" w:eastAsia="Times New Roman" w:hAnsi="Calibri" w:cs="Calibri"/>
                <w:color w:val="002060"/>
                <w:lang w:eastAsia="en-AU"/>
              </w:rPr>
              <w:t>Work cooperatively with other agencies in maintaining and developing an effective service delivery system for program clients. </w:t>
            </w:r>
          </w:p>
        </w:tc>
      </w:tr>
      <w:tr w:rsidR="00F90B46" w:rsidRPr="00F90B46" w:rsidTr="006C6ED3">
        <w:trPr>
          <w:trHeight w:val="328"/>
        </w:trPr>
        <w:tc>
          <w:tcPr>
            <w:tcW w:w="2122" w:type="dxa"/>
            <w:vAlign w:val="center"/>
          </w:tcPr>
          <w:p w:rsidR="00502430" w:rsidRPr="00F90B46" w:rsidRDefault="00502430" w:rsidP="00EE55C0">
            <w:pPr>
              <w:rPr>
                <w:b/>
                <w:color w:val="002060"/>
              </w:rPr>
            </w:pPr>
            <w:r w:rsidRPr="00F90B46">
              <w:rPr>
                <w:b/>
                <w:color w:val="002060"/>
              </w:rPr>
              <w:t>Agency Participation</w:t>
            </w:r>
          </w:p>
        </w:tc>
        <w:tc>
          <w:tcPr>
            <w:tcW w:w="8334" w:type="dxa"/>
            <w:vAlign w:val="center"/>
          </w:tcPr>
          <w:p w:rsidR="00943AEA" w:rsidRPr="00943AEA" w:rsidRDefault="00943AEA" w:rsidP="00DA3024">
            <w:pPr>
              <w:pStyle w:val="ListParagraph"/>
              <w:numPr>
                <w:ilvl w:val="0"/>
                <w:numId w:val="1"/>
              </w:numPr>
              <w:jc w:val="both"/>
              <w:rPr>
                <w:rFonts w:ascii="Calibri" w:hAnsi="Calibri" w:cs="Calibri"/>
                <w:color w:val="002060"/>
              </w:rPr>
            </w:pPr>
            <w:r w:rsidRPr="00943AEA">
              <w:rPr>
                <w:rFonts w:ascii="Calibri" w:hAnsi="Calibri" w:cs="Calibri"/>
                <w:color w:val="002060"/>
              </w:rPr>
              <w:t>Participate in regular supervision, review and individual planning, including the identification of training needs, provided by the Line Manager. </w:t>
            </w:r>
          </w:p>
          <w:p w:rsidR="00943AEA" w:rsidRPr="00943AEA" w:rsidRDefault="00943AEA" w:rsidP="00DA3024">
            <w:pPr>
              <w:pStyle w:val="ListParagraph"/>
              <w:numPr>
                <w:ilvl w:val="0"/>
                <w:numId w:val="1"/>
              </w:numPr>
              <w:jc w:val="both"/>
              <w:rPr>
                <w:rFonts w:ascii="Calibri" w:hAnsi="Calibri" w:cs="Calibri"/>
                <w:color w:val="002060"/>
              </w:rPr>
            </w:pPr>
            <w:r w:rsidRPr="00943AEA">
              <w:rPr>
                <w:rFonts w:ascii="Calibri" w:hAnsi="Calibri" w:cs="Calibri"/>
                <w:color w:val="002060"/>
              </w:rPr>
              <w:t>Participate and operate effectively within a team environment and attend and contribute to team meetings and Agency staff meetings. </w:t>
            </w:r>
          </w:p>
          <w:p w:rsidR="00943AEA" w:rsidRPr="00943AEA" w:rsidRDefault="00943AEA" w:rsidP="00DA3024">
            <w:pPr>
              <w:pStyle w:val="ListParagraph"/>
              <w:numPr>
                <w:ilvl w:val="0"/>
                <w:numId w:val="1"/>
              </w:numPr>
              <w:jc w:val="both"/>
              <w:rPr>
                <w:rFonts w:ascii="Calibri" w:hAnsi="Calibri" w:cs="Calibri"/>
                <w:color w:val="002060"/>
              </w:rPr>
            </w:pPr>
            <w:r w:rsidRPr="00943AEA">
              <w:rPr>
                <w:rFonts w:ascii="Calibri" w:hAnsi="Calibri" w:cs="Calibri"/>
                <w:color w:val="002060"/>
              </w:rPr>
              <w:t>Commitment to continuous improvement including involvement in the ongoing evaluation and monitoring of both the program's and the agency's service delivery and contribute to future planning. </w:t>
            </w:r>
          </w:p>
          <w:p w:rsidR="00943AEA" w:rsidRPr="00943AEA" w:rsidRDefault="00943AEA" w:rsidP="00DA3024">
            <w:pPr>
              <w:pStyle w:val="ListParagraph"/>
              <w:numPr>
                <w:ilvl w:val="0"/>
                <w:numId w:val="1"/>
              </w:numPr>
              <w:jc w:val="both"/>
              <w:rPr>
                <w:rFonts w:ascii="Calibri" w:hAnsi="Calibri" w:cs="Calibri"/>
                <w:color w:val="002060"/>
              </w:rPr>
            </w:pPr>
            <w:r w:rsidRPr="00943AEA">
              <w:rPr>
                <w:rFonts w:ascii="Calibri" w:hAnsi="Calibri" w:cs="Calibri"/>
                <w:color w:val="002060"/>
              </w:rPr>
              <w:t>Contribute to Quantum's policy processes in response to local, State and Commonwealth Government policy changes and reviews. </w:t>
            </w:r>
          </w:p>
          <w:p w:rsidR="002E5DC9" w:rsidRPr="00943AEA" w:rsidRDefault="00943AEA" w:rsidP="00DA3024">
            <w:pPr>
              <w:pStyle w:val="ListParagraph"/>
              <w:numPr>
                <w:ilvl w:val="0"/>
                <w:numId w:val="1"/>
              </w:numPr>
              <w:jc w:val="both"/>
              <w:rPr>
                <w:rFonts w:ascii="Calibri" w:hAnsi="Calibri" w:cs="Calibri"/>
                <w:color w:val="002060"/>
              </w:rPr>
            </w:pPr>
            <w:r w:rsidRPr="00943AEA">
              <w:rPr>
                <w:rFonts w:ascii="Calibri" w:hAnsi="Calibri" w:cs="Calibri"/>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 framework. </w:t>
            </w:r>
          </w:p>
        </w:tc>
      </w:tr>
      <w:tr w:rsidR="00F90B46" w:rsidRPr="00F90B46" w:rsidTr="006C6ED3">
        <w:trPr>
          <w:trHeight w:val="328"/>
        </w:trPr>
        <w:tc>
          <w:tcPr>
            <w:tcW w:w="2122" w:type="dxa"/>
            <w:vAlign w:val="center"/>
          </w:tcPr>
          <w:p w:rsidR="00A544E9" w:rsidRPr="00F90B46" w:rsidRDefault="00A544E9" w:rsidP="00EE55C0">
            <w:pPr>
              <w:rPr>
                <w:b/>
                <w:color w:val="002060"/>
              </w:rPr>
            </w:pPr>
            <w:r w:rsidRPr="00F90B46">
              <w:rPr>
                <w:b/>
                <w:color w:val="002060"/>
              </w:rPr>
              <w:t>Administration</w:t>
            </w:r>
          </w:p>
        </w:tc>
        <w:tc>
          <w:tcPr>
            <w:tcW w:w="8334" w:type="dxa"/>
            <w:vAlign w:val="center"/>
          </w:tcPr>
          <w:p w:rsidR="00A544E9" w:rsidRPr="00B843DF" w:rsidRDefault="00A544E9" w:rsidP="00DA3024">
            <w:pPr>
              <w:pStyle w:val="ListParagraph"/>
              <w:numPr>
                <w:ilvl w:val="0"/>
                <w:numId w:val="1"/>
              </w:numPr>
              <w:jc w:val="both"/>
              <w:rPr>
                <w:color w:val="002060"/>
              </w:rPr>
            </w:pPr>
            <w:r w:rsidRPr="00B843DF">
              <w:rPr>
                <w:color w:val="002060"/>
              </w:rPr>
              <w:t>Complete, in an accurate and timely manner, all necessary administrative tasks, including correlation of relevant forms, assessments and evaluations of participants</w:t>
            </w:r>
          </w:p>
          <w:p w:rsidR="00A544E9" w:rsidRPr="00B843DF" w:rsidRDefault="00A544E9" w:rsidP="00DA3024">
            <w:pPr>
              <w:pStyle w:val="ListParagraph"/>
              <w:numPr>
                <w:ilvl w:val="0"/>
                <w:numId w:val="1"/>
              </w:numPr>
              <w:jc w:val="both"/>
              <w:rPr>
                <w:color w:val="002060"/>
              </w:rPr>
            </w:pPr>
            <w:r w:rsidRPr="00943AEA">
              <w:rPr>
                <w:color w:val="002060"/>
              </w:rPr>
              <w:t>Maintaining</w:t>
            </w:r>
            <w:r w:rsidRPr="00B843DF">
              <w:rPr>
                <w:color w:val="002060"/>
              </w:rPr>
              <w:t xml:space="preserve"> accurate records.</w:t>
            </w:r>
          </w:p>
          <w:p w:rsidR="00A544E9" w:rsidRPr="00B843DF" w:rsidRDefault="00A544E9" w:rsidP="00DA3024">
            <w:pPr>
              <w:pStyle w:val="ListParagraph"/>
              <w:numPr>
                <w:ilvl w:val="0"/>
                <w:numId w:val="1"/>
              </w:numPr>
              <w:jc w:val="both"/>
              <w:rPr>
                <w:color w:val="002060"/>
              </w:rPr>
            </w:pPr>
            <w:r w:rsidRPr="00B843DF">
              <w:rPr>
                <w:color w:val="002060"/>
              </w:rPr>
              <w:t>Maintain case files for all program participants.</w:t>
            </w:r>
          </w:p>
          <w:p w:rsidR="00A544E9" w:rsidRPr="00B843DF" w:rsidRDefault="00A544E9" w:rsidP="00DA3024">
            <w:pPr>
              <w:pStyle w:val="ListParagraph"/>
              <w:numPr>
                <w:ilvl w:val="0"/>
                <w:numId w:val="1"/>
              </w:numPr>
              <w:jc w:val="both"/>
              <w:rPr>
                <w:color w:val="002060"/>
              </w:rPr>
            </w:pPr>
            <w:r w:rsidRPr="00B843DF">
              <w:rPr>
                <w:color w:val="002060"/>
              </w:rPr>
              <w:t>Reporting on a weekly, monthly basis or as requested.</w:t>
            </w:r>
          </w:p>
          <w:p w:rsidR="00A544E9" w:rsidRPr="00B843DF" w:rsidRDefault="00A544E9" w:rsidP="00DA3024">
            <w:pPr>
              <w:pStyle w:val="ListParagraph"/>
              <w:numPr>
                <w:ilvl w:val="0"/>
                <w:numId w:val="1"/>
              </w:numPr>
              <w:jc w:val="both"/>
              <w:rPr>
                <w:color w:val="002060"/>
              </w:rPr>
            </w:pPr>
            <w:r w:rsidRPr="00B843DF">
              <w:rPr>
                <w:color w:val="002060"/>
              </w:rPr>
              <w:t>Perform other duties relevant to Quantum Support Services' daily operations as directed by Quantum Support Services Line Management.</w:t>
            </w:r>
          </w:p>
        </w:tc>
      </w:tr>
      <w:tr w:rsidR="00F90B46" w:rsidRPr="00F90B46" w:rsidTr="006C6ED3">
        <w:trPr>
          <w:trHeight w:val="328"/>
        </w:trPr>
        <w:tc>
          <w:tcPr>
            <w:tcW w:w="2122" w:type="dxa"/>
            <w:vAlign w:val="center"/>
          </w:tcPr>
          <w:p w:rsidR="006F3CA5" w:rsidRPr="00F90B46" w:rsidRDefault="006F3CA5" w:rsidP="00EE55C0">
            <w:pPr>
              <w:rPr>
                <w:b/>
                <w:color w:val="002060"/>
              </w:rPr>
            </w:pPr>
            <w:r w:rsidRPr="00F90B46">
              <w:rPr>
                <w:b/>
                <w:color w:val="002060"/>
              </w:rPr>
              <w:t>General</w:t>
            </w:r>
          </w:p>
        </w:tc>
        <w:tc>
          <w:tcPr>
            <w:tcW w:w="8334" w:type="dxa"/>
            <w:vAlign w:val="center"/>
          </w:tcPr>
          <w:p w:rsidR="006F3CA5" w:rsidRDefault="00BC05EF" w:rsidP="00DA3024">
            <w:pPr>
              <w:pStyle w:val="ListParagraph"/>
              <w:numPr>
                <w:ilvl w:val="0"/>
                <w:numId w:val="1"/>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p w:rsidR="00C0681A" w:rsidRPr="00BC05EF" w:rsidRDefault="00C0681A" w:rsidP="00DA3024">
            <w:pPr>
              <w:pStyle w:val="ListParagraph"/>
              <w:numPr>
                <w:ilvl w:val="0"/>
                <w:numId w:val="1"/>
              </w:numPr>
              <w:jc w:val="both"/>
              <w:rPr>
                <w:color w:val="002060"/>
              </w:rPr>
            </w:pPr>
            <w:r>
              <w:rPr>
                <w:color w:val="002060"/>
              </w:rPr>
              <w:t>W</w:t>
            </w:r>
            <w:r w:rsidRPr="00C0681A">
              <w:rPr>
                <w:color w:val="002060"/>
              </w:rPr>
              <w:t>ork with minimal direction and supervision</w:t>
            </w:r>
            <w:r>
              <w:rPr>
                <w:color w:val="002060"/>
              </w:rPr>
              <w:t>; demonstrate proficiency in literacy, computer skills and time management; and present emotional intelligence, good communication and interpersonal skills.</w:t>
            </w:r>
          </w:p>
        </w:tc>
      </w:tr>
      <w:tr w:rsidR="002E5DC9" w:rsidRPr="00F90B46" w:rsidTr="006C6ED3">
        <w:trPr>
          <w:trHeight w:val="328"/>
        </w:trPr>
        <w:tc>
          <w:tcPr>
            <w:tcW w:w="2122" w:type="dxa"/>
            <w:vAlign w:val="center"/>
          </w:tcPr>
          <w:p w:rsidR="002E5DC9" w:rsidRPr="00F90B46" w:rsidRDefault="002E5DC9" w:rsidP="00EE55C0">
            <w:pPr>
              <w:rPr>
                <w:b/>
                <w:color w:val="002060"/>
              </w:rPr>
            </w:pPr>
            <w:r w:rsidRPr="00F90B46">
              <w:rPr>
                <w:b/>
                <w:color w:val="002060"/>
              </w:rPr>
              <w:t>Health and Safety</w:t>
            </w:r>
          </w:p>
        </w:tc>
        <w:tc>
          <w:tcPr>
            <w:tcW w:w="8334" w:type="dxa"/>
            <w:vAlign w:val="center"/>
          </w:tcPr>
          <w:p w:rsidR="002E5DC9" w:rsidRPr="00F90B46" w:rsidRDefault="002E5DC9" w:rsidP="00DA3024">
            <w:pPr>
              <w:pStyle w:val="ListParagraph"/>
              <w:numPr>
                <w:ilvl w:val="0"/>
                <w:numId w:val="1"/>
              </w:numPr>
              <w:jc w:val="both"/>
              <w:rPr>
                <w:color w:val="002060"/>
              </w:rPr>
            </w:pPr>
            <w:r w:rsidRPr="00F90B46">
              <w:rPr>
                <w:color w:val="002060"/>
              </w:rPr>
              <w:t>Promote a safe workplace for colleagues and clients in a</w:t>
            </w:r>
            <w:r w:rsidR="00C0681A">
              <w:rPr>
                <w:color w:val="002060"/>
              </w:rPr>
              <w:t>ccordance with OH&amp;S legislation</w:t>
            </w:r>
            <w:r w:rsidR="00804F39">
              <w:rPr>
                <w:color w:val="002060"/>
              </w:rPr>
              <w:t xml:space="preserve"> </w:t>
            </w:r>
            <w:r w:rsidR="00804F39" w:rsidRPr="00804F39">
              <w:rPr>
                <w:color w:val="002060"/>
              </w:rPr>
              <w:t>and Equal Opportunity Practices</w:t>
            </w:r>
            <w:r w:rsidR="00C0681A">
              <w:rPr>
                <w:color w:val="002060"/>
              </w:rPr>
              <w:t xml:space="preserve"> </w:t>
            </w:r>
            <w:r w:rsidRPr="00F90B46">
              <w:rPr>
                <w:color w:val="002060"/>
              </w:rPr>
              <w:t>in accordance with Quantum policies and procedures.</w:t>
            </w:r>
          </w:p>
          <w:p w:rsidR="002E5DC9" w:rsidRPr="00F90B46" w:rsidRDefault="002E5DC9" w:rsidP="00DA3024">
            <w:pPr>
              <w:pStyle w:val="ListParagraph"/>
              <w:numPr>
                <w:ilvl w:val="0"/>
                <w:numId w:val="1"/>
              </w:numPr>
              <w:jc w:val="both"/>
              <w:rPr>
                <w:color w:val="002060"/>
              </w:rPr>
            </w:pPr>
            <w:r w:rsidRPr="00F90B46">
              <w:rPr>
                <w:color w:val="002060"/>
              </w:rPr>
              <w:t xml:space="preserve">Give consideration to and recommend reasonable wellbeing initiatives that could benefit Quantum Staff. </w:t>
            </w:r>
          </w:p>
        </w:tc>
      </w:tr>
    </w:tbl>
    <w:p w:rsidR="001B3324" w:rsidRPr="00F90B46" w:rsidRDefault="001B3324">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rsidTr="00EE55C0">
        <w:trPr>
          <w:trHeight w:val="328"/>
        </w:trPr>
        <w:tc>
          <w:tcPr>
            <w:tcW w:w="2122" w:type="dxa"/>
            <w:vAlign w:val="center"/>
          </w:tcPr>
          <w:p w:rsidR="0016120C" w:rsidRPr="00F90B46" w:rsidRDefault="0016120C" w:rsidP="00EE55C0">
            <w:pPr>
              <w:rPr>
                <w:b/>
                <w:color w:val="002060"/>
              </w:rPr>
            </w:pPr>
          </w:p>
        </w:tc>
        <w:tc>
          <w:tcPr>
            <w:tcW w:w="8334" w:type="dxa"/>
            <w:vAlign w:val="center"/>
          </w:tcPr>
          <w:p w:rsidR="004622C5" w:rsidRPr="00F90B46" w:rsidRDefault="004622C5" w:rsidP="00D071E1">
            <w:pPr>
              <w:pStyle w:val="ListParagraph"/>
              <w:ind w:left="1440"/>
              <w:rPr>
                <w:b/>
                <w:color w:val="002060"/>
                <w:u w:val="single"/>
              </w:rPr>
            </w:pPr>
            <w:r w:rsidRPr="00F90B46">
              <w:rPr>
                <w:b/>
                <w:color w:val="002060"/>
                <w:u w:val="single"/>
              </w:rPr>
              <w:t>Service Delivery</w:t>
            </w:r>
          </w:p>
          <w:p w:rsidR="004622C5" w:rsidRPr="00F90B46" w:rsidRDefault="004622C5" w:rsidP="004622C5">
            <w:pPr>
              <w:ind w:left="360"/>
              <w:rPr>
                <w:color w:val="002060"/>
              </w:rPr>
            </w:pPr>
          </w:p>
          <w:p w:rsidR="00D071E1" w:rsidRPr="00D071E1" w:rsidRDefault="00D071E1" w:rsidP="00DA3024">
            <w:pPr>
              <w:numPr>
                <w:ilvl w:val="0"/>
                <w:numId w:val="4"/>
              </w:numPr>
              <w:jc w:val="both"/>
              <w:textAlignment w:val="baseline"/>
              <w:rPr>
                <w:rFonts w:ascii="Calibri" w:eastAsia="Times New Roman" w:hAnsi="Calibri" w:cs="Calibri"/>
                <w:lang w:eastAsia="en-AU"/>
              </w:rPr>
            </w:pPr>
            <w:r w:rsidRPr="00D071E1">
              <w:rPr>
                <w:rFonts w:ascii="Calibri" w:eastAsia="Times New Roman" w:hAnsi="Calibri" w:cs="Calibri"/>
                <w:color w:val="002060"/>
                <w:lang w:eastAsia="en-AU"/>
              </w:rPr>
              <w:t>An understanding of the social and political issues impacting on people who are experiencing homelessness or who are at risk of homelessness. </w:t>
            </w:r>
          </w:p>
          <w:p w:rsidR="00D071E1" w:rsidRPr="00D071E1" w:rsidRDefault="00D071E1" w:rsidP="00DA3024">
            <w:pPr>
              <w:numPr>
                <w:ilvl w:val="0"/>
                <w:numId w:val="4"/>
              </w:numPr>
              <w:jc w:val="both"/>
              <w:textAlignment w:val="baseline"/>
              <w:rPr>
                <w:rFonts w:ascii="Calibri" w:eastAsia="Times New Roman" w:hAnsi="Calibri" w:cs="Calibri"/>
                <w:lang w:eastAsia="en-AU"/>
              </w:rPr>
            </w:pPr>
            <w:r w:rsidRPr="00D071E1">
              <w:rPr>
                <w:rFonts w:ascii="Calibri" w:eastAsia="Times New Roman" w:hAnsi="Calibri" w:cs="Calibri"/>
                <w:color w:val="002060"/>
                <w:lang w:eastAsia="en-AU"/>
              </w:rPr>
              <w:t>Demonstrated experience and knowledge of strength-based case management practices. </w:t>
            </w:r>
          </w:p>
          <w:p w:rsidR="00D071E1" w:rsidRPr="00D071E1" w:rsidRDefault="00D071E1" w:rsidP="00DA3024">
            <w:pPr>
              <w:numPr>
                <w:ilvl w:val="0"/>
                <w:numId w:val="4"/>
              </w:numPr>
              <w:jc w:val="both"/>
              <w:textAlignment w:val="baseline"/>
              <w:rPr>
                <w:rFonts w:ascii="Calibri" w:eastAsia="Times New Roman" w:hAnsi="Calibri" w:cs="Calibri"/>
                <w:lang w:eastAsia="en-AU"/>
              </w:rPr>
            </w:pPr>
            <w:r w:rsidRPr="00D071E1">
              <w:rPr>
                <w:rFonts w:ascii="Calibri" w:eastAsia="Times New Roman" w:hAnsi="Calibri" w:cs="Calibri"/>
                <w:color w:val="002060"/>
                <w:lang w:eastAsia="en-AU"/>
              </w:rPr>
              <w:t>Experience in providing support to community members with multiple and complex needs. </w:t>
            </w:r>
          </w:p>
          <w:p w:rsidR="00D071E1" w:rsidRPr="00D071E1" w:rsidRDefault="00D071E1" w:rsidP="00DA3024">
            <w:pPr>
              <w:numPr>
                <w:ilvl w:val="0"/>
                <w:numId w:val="4"/>
              </w:numPr>
              <w:jc w:val="both"/>
              <w:textAlignment w:val="baseline"/>
              <w:rPr>
                <w:rFonts w:ascii="Calibri" w:eastAsia="Times New Roman" w:hAnsi="Calibri" w:cs="Calibri"/>
                <w:lang w:eastAsia="en-AU"/>
              </w:rPr>
            </w:pPr>
            <w:r w:rsidRPr="00D071E1">
              <w:rPr>
                <w:rFonts w:ascii="Calibri" w:eastAsia="Times New Roman" w:hAnsi="Calibri" w:cs="Calibri"/>
                <w:color w:val="002060"/>
                <w:lang w:eastAsia="en-AU"/>
              </w:rPr>
              <w:t>Previous experience in related work with the client group which demonstrated the ability to engage community members. </w:t>
            </w:r>
          </w:p>
          <w:p w:rsidR="00D071E1" w:rsidRPr="00D071E1" w:rsidRDefault="00D071E1" w:rsidP="00DA3024">
            <w:pPr>
              <w:numPr>
                <w:ilvl w:val="0"/>
                <w:numId w:val="4"/>
              </w:numPr>
              <w:jc w:val="both"/>
              <w:textAlignment w:val="baseline"/>
              <w:rPr>
                <w:rFonts w:ascii="Calibri" w:eastAsia="Times New Roman" w:hAnsi="Calibri" w:cs="Calibri"/>
                <w:lang w:eastAsia="en-AU"/>
              </w:rPr>
            </w:pPr>
            <w:r w:rsidRPr="00D071E1">
              <w:rPr>
                <w:rFonts w:ascii="Calibri" w:eastAsia="Times New Roman" w:hAnsi="Calibri" w:cs="Calibri"/>
                <w:color w:val="002060"/>
                <w:lang w:eastAsia="en-AU"/>
              </w:rPr>
              <w:t>Demonstrated capacity to deliver culturally sensitive practices in working with the members of the community. </w:t>
            </w:r>
          </w:p>
          <w:p w:rsidR="00D071E1" w:rsidRPr="00D071E1" w:rsidRDefault="00D071E1" w:rsidP="00DA3024">
            <w:pPr>
              <w:numPr>
                <w:ilvl w:val="0"/>
                <w:numId w:val="4"/>
              </w:numPr>
              <w:jc w:val="both"/>
              <w:textAlignment w:val="baseline"/>
              <w:rPr>
                <w:rFonts w:ascii="Calibri" w:eastAsia="Times New Roman" w:hAnsi="Calibri" w:cs="Calibri"/>
                <w:lang w:eastAsia="en-AU"/>
              </w:rPr>
            </w:pPr>
            <w:r w:rsidRPr="00D071E1">
              <w:rPr>
                <w:rFonts w:ascii="Calibri" w:eastAsia="Times New Roman" w:hAnsi="Calibri" w:cs="Calibri"/>
                <w:color w:val="002060"/>
                <w:lang w:eastAsia="en-AU"/>
              </w:rPr>
              <w:t>A commitment and ability to create strong links with appropriate services and networks and an understanding and knowledge of the available resources in Gippsland. </w:t>
            </w:r>
          </w:p>
          <w:p w:rsidR="00D071E1" w:rsidRPr="00D071E1" w:rsidRDefault="00D071E1" w:rsidP="00DA3024">
            <w:pPr>
              <w:numPr>
                <w:ilvl w:val="0"/>
                <w:numId w:val="4"/>
              </w:numPr>
              <w:jc w:val="both"/>
              <w:textAlignment w:val="baseline"/>
              <w:rPr>
                <w:rFonts w:ascii="Calibri" w:eastAsia="Times New Roman" w:hAnsi="Calibri" w:cs="Calibri"/>
                <w:lang w:eastAsia="en-AU"/>
              </w:rPr>
            </w:pPr>
            <w:r w:rsidRPr="00D071E1">
              <w:rPr>
                <w:rFonts w:ascii="Calibri" w:eastAsia="Times New Roman" w:hAnsi="Calibri" w:cs="Calibri"/>
                <w:color w:val="002060"/>
                <w:lang w:eastAsia="en-AU"/>
              </w:rPr>
              <w:t>An understanding of team responsibilities and dynamics, and the skills required to support and encourage team members.</w:t>
            </w:r>
          </w:p>
          <w:p w:rsidR="00D071E1" w:rsidRPr="00D071E1" w:rsidRDefault="00D071E1" w:rsidP="00DA3024">
            <w:pPr>
              <w:numPr>
                <w:ilvl w:val="0"/>
                <w:numId w:val="4"/>
              </w:numPr>
              <w:jc w:val="both"/>
              <w:textAlignment w:val="baseline"/>
              <w:rPr>
                <w:rFonts w:ascii="Calibri" w:eastAsia="Times New Roman" w:hAnsi="Calibri" w:cs="Calibri"/>
                <w:lang w:eastAsia="en-AU"/>
              </w:rPr>
            </w:pPr>
            <w:r w:rsidRPr="00D071E1">
              <w:rPr>
                <w:rFonts w:ascii="Calibri" w:eastAsia="Times New Roman" w:hAnsi="Calibri" w:cs="Calibri"/>
                <w:color w:val="002060"/>
                <w:lang w:eastAsia="en-AU"/>
              </w:rPr>
              <w:lastRenderedPageBreak/>
              <w:t>Demonstrated experience in providing holistic, strength-based case management support to vulnerable and disadvantaged community members with complex needs. </w:t>
            </w:r>
          </w:p>
          <w:p w:rsidR="004622C5" w:rsidRPr="00D071E1" w:rsidRDefault="00D071E1" w:rsidP="00DA3024">
            <w:pPr>
              <w:numPr>
                <w:ilvl w:val="0"/>
                <w:numId w:val="4"/>
              </w:numPr>
              <w:jc w:val="both"/>
              <w:textAlignment w:val="baseline"/>
              <w:rPr>
                <w:rFonts w:ascii="Calibri" w:eastAsia="Times New Roman" w:hAnsi="Calibri" w:cs="Calibri"/>
                <w:lang w:eastAsia="en-AU"/>
              </w:rPr>
            </w:pPr>
            <w:r w:rsidRPr="00D071E1">
              <w:rPr>
                <w:rFonts w:ascii="Calibri" w:eastAsia="Times New Roman" w:hAnsi="Calibri" w:cs="Calibri"/>
                <w:color w:val="002060"/>
                <w:lang w:eastAsia="en-AU"/>
              </w:rPr>
              <w:t>Demonstrated ability to implement, monitor and evaluate services that meets clients' needs, within policy and program guidelines as provided via funding and service agreements and Quantum. </w:t>
            </w:r>
          </w:p>
        </w:tc>
      </w:tr>
      <w:tr w:rsidR="00F90B46" w:rsidRPr="00F90B46" w:rsidTr="004622C5">
        <w:trPr>
          <w:trHeight w:val="328"/>
        </w:trPr>
        <w:tc>
          <w:tcPr>
            <w:tcW w:w="2122" w:type="dxa"/>
            <w:shd w:val="clear" w:color="auto" w:fill="5B9BD5"/>
            <w:vAlign w:val="center"/>
          </w:tcPr>
          <w:p w:rsidR="00A544E9" w:rsidRPr="00F90B46" w:rsidRDefault="00A544E9" w:rsidP="00EE55C0">
            <w:pPr>
              <w:rPr>
                <w:b/>
                <w:color w:val="002060"/>
              </w:rPr>
            </w:pPr>
            <w:r w:rsidRPr="00F90B46">
              <w:rPr>
                <w:b/>
                <w:color w:val="002060"/>
              </w:rPr>
              <w:lastRenderedPageBreak/>
              <w:t>Mandatory Qualifications</w:t>
            </w:r>
          </w:p>
        </w:tc>
        <w:tc>
          <w:tcPr>
            <w:tcW w:w="8334" w:type="dxa"/>
            <w:shd w:val="clear" w:color="auto" w:fill="5B9BD5"/>
            <w:vAlign w:val="center"/>
          </w:tcPr>
          <w:p w:rsidR="00A544E9" w:rsidRPr="00F90B46" w:rsidRDefault="00A544E9" w:rsidP="004622C5">
            <w:pPr>
              <w:pStyle w:val="ListParagraph"/>
              <w:rPr>
                <w:color w:val="002060"/>
              </w:rPr>
            </w:pPr>
          </w:p>
        </w:tc>
      </w:tr>
      <w:tr w:rsidR="00F90B46" w:rsidRPr="00F90B46" w:rsidTr="00EE55C0">
        <w:trPr>
          <w:trHeight w:val="328"/>
        </w:trPr>
        <w:tc>
          <w:tcPr>
            <w:tcW w:w="2122" w:type="dxa"/>
            <w:vAlign w:val="center"/>
          </w:tcPr>
          <w:p w:rsidR="00A544E9" w:rsidRPr="00F90B46" w:rsidRDefault="00A544E9" w:rsidP="00EE55C0">
            <w:pPr>
              <w:rPr>
                <w:b/>
                <w:color w:val="002060"/>
              </w:rPr>
            </w:pPr>
          </w:p>
        </w:tc>
        <w:tc>
          <w:tcPr>
            <w:tcW w:w="8334" w:type="dxa"/>
            <w:vAlign w:val="center"/>
          </w:tcPr>
          <w:p w:rsidR="00A544E9" w:rsidRPr="00F90B46" w:rsidRDefault="00A544E9" w:rsidP="00DA3024">
            <w:pPr>
              <w:pStyle w:val="ListParagraph"/>
              <w:numPr>
                <w:ilvl w:val="0"/>
                <w:numId w:val="1"/>
              </w:numPr>
              <w:jc w:val="both"/>
              <w:rPr>
                <w:color w:val="002060"/>
              </w:rPr>
            </w:pPr>
            <w:r w:rsidRPr="00F90B46">
              <w:rPr>
                <w:color w:val="002060"/>
              </w:rPr>
              <w:t>Minimum requirement of Diploma of Community Services or other relevant or appropriate tertiary qualifications and/or experience relevant to this position.</w:t>
            </w:r>
          </w:p>
          <w:p w:rsidR="00A544E9" w:rsidRPr="00F90B46" w:rsidRDefault="00862C17" w:rsidP="00DA3024">
            <w:pPr>
              <w:pStyle w:val="ListParagraph"/>
              <w:numPr>
                <w:ilvl w:val="0"/>
                <w:numId w:val="1"/>
              </w:numPr>
              <w:jc w:val="both"/>
              <w:rPr>
                <w:color w:val="002060"/>
              </w:rPr>
            </w:pPr>
            <w:r w:rsidRPr="00F90B46">
              <w:rPr>
                <w:color w:val="002060"/>
              </w:rPr>
              <w:t xml:space="preserve">Completed application must include a </w:t>
            </w:r>
            <w:r>
              <w:rPr>
                <w:color w:val="002060"/>
              </w:rPr>
              <w:t xml:space="preserve">detailed Cover Letter (aligning your response to the Key Selection Criteria) and a </w:t>
            </w:r>
            <w:r w:rsidRPr="00F90B46">
              <w:rPr>
                <w:color w:val="002060"/>
              </w:rPr>
              <w:t>current resume that contains or has attached, the name, address and telephone numbers of three referees.</w:t>
            </w:r>
          </w:p>
        </w:tc>
      </w:tr>
      <w:tr w:rsidR="0016120C" w:rsidRPr="00F90B46" w:rsidTr="00EE55C0">
        <w:trPr>
          <w:trHeight w:val="328"/>
        </w:trPr>
        <w:tc>
          <w:tcPr>
            <w:tcW w:w="2122" w:type="dxa"/>
            <w:vAlign w:val="center"/>
          </w:tcPr>
          <w:p w:rsidR="0016120C" w:rsidRPr="00F90B46" w:rsidRDefault="0016120C" w:rsidP="00EE55C0">
            <w:pPr>
              <w:rPr>
                <w:b/>
                <w:color w:val="002060"/>
              </w:rPr>
            </w:pPr>
            <w:r w:rsidRPr="00F90B46">
              <w:rPr>
                <w:b/>
                <w:color w:val="002060"/>
              </w:rPr>
              <w:t>Desired</w:t>
            </w:r>
          </w:p>
        </w:tc>
        <w:tc>
          <w:tcPr>
            <w:tcW w:w="8334" w:type="dxa"/>
            <w:vAlign w:val="center"/>
          </w:tcPr>
          <w:p w:rsidR="0016120C" w:rsidRPr="00F90B46" w:rsidRDefault="0016120C" w:rsidP="00B77986">
            <w:pPr>
              <w:rPr>
                <w:color w:val="002060"/>
              </w:rPr>
            </w:pPr>
          </w:p>
        </w:tc>
      </w:tr>
    </w:tbl>
    <w:p w:rsidR="0016120C" w:rsidRPr="00F90B46" w:rsidRDefault="0016120C">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620632" w:rsidRPr="00F90B46" w:rsidRDefault="00620632" w:rsidP="00EE55C0">
            <w:pPr>
              <w:rPr>
                <w:color w:val="002060"/>
              </w:rPr>
            </w:pPr>
            <w:r w:rsidRPr="00F90B46">
              <w:rPr>
                <w:b/>
                <w:color w:val="002060"/>
              </w:rPr>
              <w:t>Conditions of Employment</w:t>
            </w:r>
          </w:p>
        </w:tc>
      </w:tr>
      <w:tr w:rsidR="00620632" w:rsidRPr="00F90B46" w:rsidTr="00EE55C0">
        <w:trPr>
          <w:trHeight w:val="328"/>
        </w:trPr>
        <w:tc>
          <w:tcPr>
            <w:tcW w:w="2122" w:type="dxa"/>
            <w:vAlign w:val="center"/>
          </w:tcPr>
          <w:p w:rsidR="00620632" w:rsidRPr="00F90B46" w:rsidRDefault="00620632" w:rsidP="00EE55C0">
            <w:pPr>
              <w:rPr>
                <w:b/>
                <w:color w:val="002060"/>
              </w:rPr>
            </w:pPr>
            <w:r w:rsidRPr="00F90B46">
              <w:rPr>
                <w:b/>
                <w:color w:val="002060"/>
              </w:rPr>
              <w:t>Required</w:t>
            </w:r>
          </w:p>
        </w:tc>
        <w:tc>
          <w:tcPr>
            <w:tcW w:w="8334" w:type="dxa"/>
            <w:vAlign w:val="center"/>
          </w:tcPr>
          <w:p w:rsidR="00274A2B" w:rsidRPr="00274A2B" w:rsidRDefault="00274A2B" w:rsidP="00DA3024">
            <w:pPr>
              <w:pStyle w:val="ListParagraph"/>
              <w:numPr>
                <w:ilvl w:val="0"/>
                <w:numId w:val="1"/>
              </w:numPr>
              <w:jc w:val="both"/>
              <w:rPr>
                <w:color w:val="002060"/>
              </w:rPr>
            </w:pPr>
            <w:r w:rsidRPr="00274A2B">
              <w:rPr>
                <w:color w:val="002060"/>
              </w:rPr>
              <w:t>Provision of valid Working with Children Check (full not voluntary)</w:t>
            </w:r>
          </w:p>
          <w:p w:rsidR="00274A2B" w:rsidRPr="00274A2B" w:rsidRDefault="00274A2B" w:rsidP="00DA3024">
            <w:pPr>
              <w:pStyle w:val="ListParagraph"/>
              <w:numPr>
                <w:ilvl w:val="0"/>
                <w:numId w:val="1"/>
              </w:numPr>
              <w:jc w:val="both"/>
              <w:rPr>
                <w:color w:val="002060"/>
              </w:rPr>
            </w:pPr>
            <w:r w:rsidRPr="00274A2B">
              <w:rPr>
                <w:color w:val="002060"/>
              </w:rPr>
              <w:t>Provision of satisfactory Current National Police Records Check prior to commencing employment and every 3 years thereafter.</w:t>
            </w:r>
          </w:p>
          <w:p w:rsidR="00274A2B" w:rsidRPr="00274A2B" w:rsidRDefault="00274A2B" w:rsidP="00DA3024">
            <w:pPr>
              <w:pStyle w:val="ListParagraph"/>
              <w:numPr>
                <w:ilvl w:val="0"/>
                <w:numId w:val="1"/>
              </w:numPr>
              <w:jc w:val="both"/>
              <w:rPr>
                <w:color w:val="002060"/>
              </w:rPr>
            </w:pPr>
            <w:r w:rsidRPr="00274A2B">
              <w:rPr>
                <w:color w:val="002060"/>
              </w:rPr>
              <w:t>Compliance with Quantum’s Child Safe Standards</w:t>
            </w:r>
          </w:p>
          <w:p w:rsidR="00274A2B" w:rsidRPr="00274A2B" w:rsidRDefault="00274A2B" w:rsidP="00DA3024">
            <w:pPr>
              <w:pStyle w:val="ListParagraph"/>
              <w:numPr>
                <w:ilvl w:val="0"/>
                <w:numId w:val="1"/>
              </w:numPr>
              <w:jc w:val="both"/>
              <w:rPr>
                <w:color w:val="002060"/>
              </w:rPr>
            </w:pPr>
            <w:r w:rsidRPr="00274A2B">
              <w:rPr>
                <w:color w:val="002060"/>
              </w:rPr>
              <w:t>Entitlement to work within Australia</w:t>
            </w:r>
          </w:p>
          <w:p w:rsidR="00274A2B" w:rsidRPr="00274A2B" w:rsidRDefault="00274A2B" w:rsidP="00DA3024">
            <w:pPr>
              <w:pStyle w:val="ListParagraph"/>
              <w:numPr>
                <w:ilvl w:val="0"/>
                <w:numId w:val="1"/>
              </w:numPr>
              <w:jc w:val="both"/>
              <w:rPr>
                <w:color w:val="002060"/>
              </w:rPr>
            </w:pPr>
            <w:r w:rsidRPr="00274A2B">
              <w:rPr>
                <w:color w:val="002060"/>
              </w:rPr>
              <w:t>6 months probationary period</w:t>
            </w:r>
          </w:p>
          <w:p w:rsidR="00274A2B" w:rsidRPr="00274A2B" w:rsidRDefault="00274A2B" w:rsidP="00DA3024">
            <w:pPr>
              <w:pStyle w:val="ListParagraph"/>
              <w:numPr>
                <w:ilvl w:val="0"/>
                <w:numId w:val="1"/>
              </w:numPr>
              <w:jc w:val="both"/>
              <w:rPr>
                <w:color w:val="002060"/>
              </w:rPr>
            </w:pPr>
            <w:r w:rsidRPr="00274A2B">
              <w:rPr>
                <w:color w:val="002060"/>
              </w:rPr>
              <w:t>The successful applicant must hold a valid Victorian Driver's Licence that is not at risk of cancellation.</w:t>
            </w:r>
          </w:p>
          <w:p w:rsidR="00274A2B" w:rsidRPr="00274A2B" w:rsidRDefault="00274A2B" w:rsidP="00DA3024">
            <w:pPr>
              <w:pStyle w:val="ListParagraph"/>
              <w:numPr>
                <w:ilvl w:val="0"/>
                <w:numId w:val="1"/>
              </w:numPr>
              <w:jc w:val="both"/>
              <w:rPr>
                <w:color w:val="002060"/>
              </w:rPr>
            </w:pPr>
            <w:r w:rsidRPr="00274A2B">
              <w:rPr>
                <w:color w:val="002060"/>
              </w:rPr>
              <w:t>The successful applicant must confirm their acceptance of the Offer of Employment from Quantum Support Services Inc. via the People Learning &amp; Culture Portal.</w:t>
            </w:r>
          </w:p>
          <w:p w:rsidR="00274A2B" w:rsidRPr="00274A2B" w:rsidRDefault="00274A2B" w:rsidP="00DA3024">
            <w:pPr>
              <w:pStyle w:val="ListParagraph"/>
              <w:numPr>
                <w:ilvl w:val="0"/>
                <w:numId w:val="1"/>
              </w:numPr>
              <w:jc w:val="both"/>
              <w:rPr>
                <w:color w:val="002060"/>
              </w:rPr>
            </w:pPr>
            <w:r w:rsidRPr="00274A2B">
              <w:rPr>
                <w:color w:val="002060"/>
              </w:rPr>
              <w:t>The successful applicant is required to comply with the policies of Quantum Support Services Inc.</w:t>
            </w:r>
          </w:p>
          <w:p w:rsidR="00201A5C" w:rsidRPr="00F90B46" w:rsidRDefault="00274A2B" w:rsidP="00DA3024">
            <w:pPr>
              <w:pStyle w:val="ListParagraph"/>
              <w:numPr>
                <w:ilvl w:val="0"/>
                <w:numId w:val="1"/>
              </w:numPr>
              <w:jc w:val="both"/>
              <w:rPr>
                <w:color w:val="002060"/>
              </w:rPr>
            </w:pPr>
            <w:r w:rsidRPr="00274A2B">
              <w:rPr>
                <w:color w:val="002060"/>
              </w:rPr>
              <w:t>This position is subject to an annual Review.</w:t>
            </w:r>
          </w:p>
        </w:tc>
      </w:tr>
    </w:tbl>
    <w:p w:rsidR="00914508" w:rsidRPr="00DB3F4F" w:rsidRDefault="00DB3F4F" w:rsidP="00DB3F4F">
      <w:pPr>
        <w:jc w:val="right"/>
        <w:rPr>
          <w:color w:val="002060"/>
          <w:sz w:val="16"/>
          <w:szCs w:val="16"/>
        </w:rPr>
      </w:pPr>
      <w:r w:rsidRPr="00DB3F4F">
        <w:rPr>
          <w:color w:val="002060"/>
          <w:sz w:val="16"/>
          <w:szCs w:val="16"/>
        </w:rPr>
        <w:t>Version 4. 3/6/2021</w:t>
      </w:r>
    </w:p>
    <w:p w:rsidR="00914508" w:rsidRPr="00F90B46"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rsidTr="004940F6">
        <w:trPr>
          <w:trHeight w:val="448"/>
        </w:trPr>
        <w:tc>
          <w:tcPr>
            <w:tcW w:w="2737" w:type="dxa"/>
            <w:shd w:val="clear" w:color="auto" w:fill="auto"/>
            <w:vAlign w:val="center"/>
          </w:tcPr>
          <w:p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rsidR="004940F6" w:rsidRPr="00F90B46" w:rsidRDefault="004940F6" w:rsidP="00914508">
            <w:pPr>
              <w:rPr>
                <w:b/>
                <w:color w:val="002060"/>
              </w:rPr>
            </w:pPr>
            <w:r w:rsidRPr="00F90B46">
              <w:rPr>
                <w:b/>
                <w:color w:val="002060"/>
              </w:rPr>
              <w:t>Version</w:t>
            </w:r>
          </w:p>
        </w:tc>
        <w:tc>
          <w:tcPr>
            <w:tcW w:w="2899" w:type="dxa"/>
          </w:tcPr>
          <w:p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rsidR="004940F6" w:rsidRPr="00F90B46" w:rsidRDefault="004940F6" w:rsidP="00914508">
            <w:pPr>
              <w:rPr>
                <w:b/>
                <w:color w:val="002060"/>
              </w:rPr>
            </w:pPr>
            <w:r w:rsidRPr="00F90B46">
              <w:rPr>
                <w:b/>
                <w:color w:val="002060"/>
              </w:rPr>
              <w:t>Review Date</w:t>
            </w:r>
          </w:p>
        </w:tc>
      </w:tr>
      <w:tr w:rsidR="00D071E1" w:rsidRPr="00F90B46" w:rsidTr="00DC11F4">
        <w:tc>
          <w:tcPr>
            <w:tcW w:w="2737" w:type="dxa"/>
            <w:tcBorders>
              <w:top w:val="single" w:sz="6" w:space="0" w:color="auto"/>
              <w:left w:val="single" w:sz="6" w:space="0" w:color="auto"/>
              <w:bottom w:val="single" w:sz="6" w:space="0" w:color="auto"/>
              <w:right w:val="single" w:sz="6" w:space="0" w:color="auto"/>
            </w:tcBorders>
            <w:shd w:val="clear" w:color="auto" w:fill="auto"/>
          </w:tcPr>
          <w:p w:rsidR="00D071E1" w:rsidRDefault="00D071E1" w:rsidP="00D071E1">
            <w:pPr>
              <w:pStyle w:val="paragraph"/>
              <w:spacing w:before="0" w:beforeAutospacing="0" w:after="0" w:afterAutospacing="0"/>
              <w:textAlignment w:val="baseline"/>
              <w:divId w:val="769933770"/>
              <w:rPr>
                <w:rFonts w:ascii="Segoe UI" w:hAnsi="Segoe UI" w:cs="Segoe UI"/>
                <w:sz w:val="18"/>
                <w:szCs w:val="18"/>
              </w:rPr>
            </w:pPr>
            <w:bookmarkStart w:id="0" w:name="_GoBack" w:colFirst="0" w:colLast="3"/>
            <w:r>
              <w:rPr>
                <w:rStyle w:val="normaltextrun"/>
                <w:rFonts w:ascii="Calibri" w:hAnsi="Calibri" w:cs="Calibri"/>
                <w:color w:val="002060"/>
                <w:sz w:val="22"/>
                <w:szCs w:val="22"/>
              </w:rPr>
              <w:t>Document Created</w:t>
            </w:r>
            <w:r>
              <w:rPr>
                <w:rStyle w:val="eop"/>
                <w:rFonts w:ascii="Calibri" w:hAnsi="Calibri" w:cs="Calibri"/>
                <w:color w:val="002060"/>
                <w:sz w:val="22"/>
                <w:szCs w:val="22"/>
              </w:rPr>
              <w:t> </w:t>
            </w:r>
          </w:p>
        </w:tc>
        <w:tc>
          <w:tcPr>
            <w:tcW w:w="1760" w:type="dxa"/>
            <w:tcBorders>
              <w:top w:val="single" w:sz="6" w:space="0" w:color="auto"/>
              <w:left w:val="single" w:sz="6" w:space="0" w:color="auto"/>
              <w:bottom w:val="single" w:sz="6" w:space="0" w:color="auto"/>
              <w:right w:val="single" w:sz="6" w:space="0" w:color="auto"/>
            </w:tcBorders>
            <w:shd w:val="clear" w:color="auto" w:fill="auto"/>
          </w:tcPr>
          <w:p w:rsidR="00D071E1" w:rsidRDefault="00D071E1" w:rsidP="00D071E1">
            <w:pPr>
              <w:pStyle w:val="paragraph"/>
              <w:spacing w:before="0" w:beforeAutospacing="0" w:after="0" w:afterAutospacing="0"/>
              <w:textAlignment w:val="baseline"/>
              <w:divId w:val="628323186"/>
              <w:rPr>
                <w:rFonts w:ascii="Segoe UI" w:hAnsi="Segoe UI" w:cs="Segoe UI"/>
                <w:sz w:val="18"/>
                <w:szCs w:val="18"/>
              </w:rPr>
            </w:pPr>
            <w:r>
              <w:rPr>
                <w:rStyle w:val="normaltextrun"/>
                <w:rFonts w:ascii="Calibri" w:hAnsi="Calibri" w:cs="Calibri"/>
                <w:color w:val="002060"/>
                <w:sz w:val="22"/>
                <w:szCs w:val="22"/>
              </w:rPr>
              <w:t>1.</w:t>
            </w:r>
            <w:r>
              <w:rPr>
                <w:rStyle w:val="eop"/>
                <w:rFonts w:ascii="Calibri" w:hAnsi="Calibri" w:cs="Calibri"/>
                <w:color w:val="002060"/>
                <w:sz w:val="22"/>
                <w:szCs w:val="22"/>
              </w:rPr>
              <w:t> </w:t>
            </w:r>
          </w:p>
        </w:tc>
        <w:tc>
          <w:tcPr>
            <w:tcW w:w="2899" w:type="dxa"/>
            <w:tcBorders>
              <w:top w:val="single" w:sz="6" w:space="0" w:color="auto"/>
              <w:left w:val="single" w:sz="6" w:space="0" w:color="auto"/>
              <w:bottom w:val="single" w:sz="6" w:space="0" w:color="auto"/>
              <w:right w:val="single" w:sz="6" w:space="0" w:color="auto"/>
            </w:tcBorders>
            <w:shd w:val="clear" w:color="auto" w:fill="auto"/>
          </w:tcPr>
          <w:p w:rsidR="00D071E1" w:rsidRDefault="00D071E1" w:rsidP="00D071E1">
            <w:pPr>
              <w:pStyle w:val="paragraph"/>
              <w:spacing w:before="0" w:beforeAutospacing="0" w:after="0" w:afterAutospacing="0"/>
              <w:textAlignment w:val="baseline"/>
              <w:divId w:val="1906261"/>
              <w:rPr>
                <w:rFonts w:ascii="Segoe UI" w:hAnsi="Segoe UI" w:cs="Segoe UI"/>
                <w:sz w:val="18"/>
                <w:szCs w:val="18"/>
              </w:rPr>
            </w:pPr>
            <w:r>
              <w:rPr>
                <w:rStyle w:val="normaltextrun"/>
                <w:rFonts w:ascii="Calibri" w:hAnsi="Calibri" w:cs="Calibri"/>
                <w:color w:val="002060"/>
                <w:sz w:val="22"/>
                <w:szCs w:val="22"/>
              </w:rPr>
              <w:t>15</w:t>
            </w:r>
            <w:r>
              <w:rPr>
                <w:rStyle w:val="normaltextrun"/>
                <w:rFonts w:ascii="Calibri" w:hAnsi="Calibri" w:cs="Calibri"/>
                <w:color w:val="002060"/>
                <w:sz w:val="17"/>
                <w:szCs w:val="17"/>
                <w:vertAlign w:val="superscript"/>
              </w:rPr>
              <w:t>th</w:t>
            </w:r>
            <w:r>
              <w:rPr>
                <w:rStyle w:val="normaltextrun"/>
                <w:rFonts w:ascii="Calibri" w:hAnsi="Calibri" w:cs="Calibri"/>
                <w:color w:val="002060"/>
                <w:sz w:val="22"/>
                <w:szCs w:val="22"/>
              </w:rPr>
              <w:t> January 2021</w:t>
            </w:r>
            <w:r>
              <w:rPr>
                <w:rStyle w:val="eop"/>
                <w:rFonts w:ascii="Calibri" w:hAnsi="Calibri" w:cs="Calibri"/>
                <w:color w:val="002060"/>
                <w:sz w:val="22"/>
                <w:szCs w:val="22"/>
              </w:rPr>
              <w:t> </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D071E1" w:rsidRDefault="00D071E1" w:rsidP="00D071E1">
            <w:pPr>
              <w:pStyle w:val="paragraph"/>
              <w:spacing w:before="0" w:beforeAutospacing="0" w:after="0" w:afterAutospacing="0"/>
              <w:textAlignment w:val="baseline"/>
              <w:divId w:val="1524855623"/>
              <w:rPr>
                <w:rFonts w:ascii="Segoe UI" w:hAnsi="Segoe UI" w:cs="Segoe UI"/>
                <w:sz w:val="18"/>
                <w:szCs w:val="18"/>
              </w:rPr>
            </w:pPr>
            <w:r>
              <w:rPr>
                <w:rStyle w:val="normaltextrun"/>
                <w:rFonts w:ascii="Calibri" w:hAnsi="Calibri" w:cs="Calibri"/>
                <w:color w:val="002060"/>
                <w:sz w:val="22"/>
                <w:szCs w:val="22"/>
              </w:rPr>
              <w:t>15</w:t>
            </w:r>
            <w:r>
              <w:rPr>
                <w:rStyle w:val="normaltextrun"/>
                <w:rFonts w:ascii="Calibri" w:hAnsi="Calibri" w:cs="Calibri"/>
                <w:color w:val="002060"/>
                <w:sz w:val="17"/>
                <w:szCs w:val="17"/>
                <w:vertAlign w:val="superscript"/>
              </w:rPr>
              <w:t>th</w:t>
            </w:r>
            <w:r>
              <w:rPr>
                <w:rStyle w:val="normaltextrun"/>
                <w:rFonts w:ascii="Calibri" w:hAnsi="Calibri" w:cs="Calibri"/>
                <w:color w:val="002060"/>
                <w:sz w:val="22"/>
                <w:szCs w:val="22"/>
              </w:rPr>
              <w:t> January 2024</w:t>
            </w:r>
            <w:r>
              <w:rPr>
                <w:rStyle w:val="eop"/>
                <w:rFonts w:ascii="Calibri" w:hAnsi="Calibri" w:cs="Calibri"/>
                <w:color w:val="002060"/>
                <w:sz w:val="22"/>
                <w:szCs w:val="22"/>
              </w:rPr>
              <w:t> </w:t>
            </w:r>
          </w:p>
        </w:tc>
      </w:tr>
      <w:tr w:rsidR="00D071E1" w:rsidRPr="00F90B46" w:rsidTr="00DC11F4">
        <w:tc>
          <w:tcPr>
            <w:tcW w:w="2737" w:type="dxa"/>
            <w:tcBorders>
              <w:top w:val="single" w:sz="6" w:space="0" w:color="auto"/>
              <w:left w:val="single" w:sz="6" w:space="0" w:color="auto"/>
              <w:bottom w:val="single" w:sz="6" w:space="0" w:color="auto"/>
              <w:right w:val="single" w:sz="6" w:space="0" w:color="auto"/>
            </w:tcBorders>
            <w:shd w:val="clear" w:color="auto" w:fill="auto"/>
          </w:tcPr>
          <w:p w:rsidR="00D071E1" w:rsidRDefault="00D071E1" w:rsidP="00D071E1">
            <w:pPr>
              <w:pStyle w:val="paragraph"/>
              <w:spacing w:before="0" w:beforeAutospacing="0" w:after="0" w:afterAutospacing="0"/>
              <w:textAlignment w:val="baseline"/>
              <w:divId w:val="422989911"/>
              <w:rPr>
                <w:rFonts w:ascii="Segoe UI" w:hAnsi="Segoe UI" w:cs="Segoe UI"/>
                <w:sz w:val="18"/>
                <w:szCs w:val="18"/>
              </w:rPr>
            </w:pPr>
            <w:r>
              <w:rPr>
                <w:rStyle w:val="normaltextrun"/>
                <w:rFonts w:ascii="Calibri" w:hAnsi="Calibri" w:cs="Calibri"/>
                <w:color w:val="002060"/>
                <w:sz w:val="22"/>
                <w:szCs w:val="22"/>
              </w:rPr>
              <w:t>Revised</w:t>
            </w:r>
            <w:r>
              <w:rPr>
                <w:rStyle w:val="eop"/>
                <w:rFonts w:ascii="Calibri" w:hAnsi="Calibri" w:cs="Calibri"/>
                <w:color w:val="002060"/>
                <w:sz w:val="22"/>
                <w:szCs w:val="22"/>
              </w:rPr>
              <w:t> </w:t>
            </w:r>
          </w:p>
        </w:tc>
        <w:tc>
          <w:tcPr>
            <w:tcW w:w="1760" w:type="dxa"/>
            <w:tcBorders>
              <w:top w:val="single" w:sz="6" w:space="0" w:color="auto"/>
              <w:left w:val="single" w:sz="6" w:space="0" w:color="auto"/>
              <w:bottom w:val="single" w:sz="6" w:space="0" w:color="auto"/>
              <w:right w:val="single" w:sz="6" w:space="0" w:color="auto"/>
            </w:tcBorders>
            <w:shd w:val="clear" w:color="auto" w:fill="auto"/>
          </w:tcPr>
          <w:p w:rsidR="00D071E1" w:rsidRDefault="00D071E1" w:rsidP="00D071E1">
            <w:pPr>
              <w:pStyle w:val="paragraph"/>
              <w:spacing w:before="0" w:beforeAutospacing="0" w:after="0" w:afterAutospacing="0"/>
              <w:textAlignment w:val="baseline"/>
              <w:divId w:val="637153556"/>
              <w:rPr>
                <w:rFonts w:ascii="Segoe UI" w:hAnsi="Segoe UI" w:cs="Segoe UI"/>
                <w:sz w:val="18"/>
                <w:szCs w:val="18"/>
              </w:rPr>
            </w:pPr>
            <w:r>
              <w:rPr>
                <w:rStyle w:val="normaltextrun"/>
                <w:rFonts w:ascii="Calibri" w:hAnsi="Calibri" w:cs="Calibri"/>
                <w:color w:val="002060"/>
                <w:sz w:val="22"/>
                <w:szCs w:val="22"/>
              </w:rPr>
              <w:t>2.</w:t>
            </w:r>
            <w:r>
              <w:rPr>
                <w:rStyle w:val="eop"/>
                <w:rFonts w:ascii="Calibri" w:hAnsi="Calibri" w:cs="Calibri"/>
                <w:color w:val="002060"/>
                <w:sz w:val="22"/>
                <w:szCs w:val="22"/>
              </w:rPr>
              <w:t> </w:t>
            </w:r>
          </w:p>
        </w:tc>
        <w:tc>
          <w:tcPr>
            <w:tcW w:w="2899" w:type="dxa"/>
            <w:tcBorders>
              <w:top w:val="single" w:sz="6" w:space="0" w:color="auto"/>
              <w:left w:val="single" w:sz="6" w:space="0" w:color="auto"/>
              <w:bottom w:val="single" w:sz="6" w:space="0" w:color="auto"/>
              <w:right w:val="single" w:sz="6" w:space="0" w:color="auto"/>
            </w:tcBorders>
            <w:shd w:val="clear" w:color="auto" w:fill="auto"/>
          </w:tcPr>
          <w:p w:rsidR="00D071E1" w:rsidRDefault="00D071E1" w:rsidP="00D071E1">
            <w:pPr>
              <w:pStyle w:val="paragraph"/>
              <w:spacing w:before="0" w:beforeAutospacing="0" w:after="0" w:afterAutospacing="0"/>
              <w:textAlignment w:val="baseline"/>
              <w:divId w:val="1337996821"/>
              <w:rPr>
                <w:rFonts w:ascii="Segoe UI" w:hAnsi="Segoe UI" w:cs="Segoe UI"/>
                <w:sz w:val="18"/>
                <w:szCs w:val="18"/>
              </w:rPr>
            </w:pPr>
            <w:r>
              <w:rPr>
                <w:rStyle w:val="normaltextrun"/>
                <w:rFonts w:ascii="Calibri" w:hAnsi="Calibri" w:cs="Calibri"/>
                <w:color w:val="002060"/>
                <w:sz w:val="22"/>
                <w:szCs w:val="22"/>
              </w:rPr>
              <w:t>4</w:t>
            </w:r>
            <w:r>
              <w:rPr>
                <w:rStyle w:val="normaltextrun"/>
                <w:rFonts w:ascii="Calibri" w:hAnsi="Calibri" w:cs="Calibri"/>
                <w:color w:val="002060"/>
                <w:sz w:val="17"/>
                <w:szCs w:val="17"/>
                <w:vertAlign w:val="superscript"/>
              </w:rPr>
              <w:t>th</w:t>
            </w:r>
            <w:r>
              <w:rPr>
                <w:rStyle w:val="normaltextrun"/>
                <w:rFonts w:ascii="Calibri" w:hAnsi="Calibri" w:cs="Calibri"/>
                <w:color w:val="002060"/>
                <w:sz w:val="22"/>
                <w:szCs w:val="22"/>
              </w:rPr>
              <w:t> June 2021</w:t>
            </w:r>
            <w:r>
              <w:rPr>
                <w:rStyle w:val="eop"/>
                <w:rFonts w:ascii="Calibri" w:hAnsi="Calibri" w:cs="Calibri"/>
                <w:color w:val="002060"/>
                <w:sz w:val="22"/>
                <w:szCs w:val="22"/>
              </w:rPr>
              <w:t> </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D071E1" w:rsidRDefault="00D071E1" w:rsidP="00D071E1">
            <w:pPr>
              <w:pStyle w:val="paragraph"/>
              <w:spacing w:before="0" w:beforeAutospacing="0" w:after="0" w:afterAutospacing="0"/>
              <w:textAlignment w:val="baseline"/>
              <w:divId w:val="1500776097"/>
              <w:rPr>
                <w:rFonts w:ascii="Segoe UI" w:hAnsi="Segoe UI" w:cs="Segoe UI"/>
                <w:sz w:val="18"/>
                <w:szCs w:val="18"/>
              </w:rPr>
            </w:pPr>
            <w:r>
              <w:rPr>
                <w:rStyle w:val="normaltextrun"/>
                <w:rFonts w:ascii="Calibri" w:hAnsi="Calibri" w:cs="Calibri"/>
                <w:color w:val="002060"/>
                <w:sz w:val="22"/>
                <w:szCs w:val="22"/>
              </w:rPr>
              <w:t>4</w:t>
            </w:r>
            <w:r>
              <w:rPr>
                <w:rStyle w:val="normaltextrun"/>
                <w:rFonts w:ascii="Calibri" w:hAnsi="Calibri" w:cs="Calibri"/>
                <w:color w:val="002060"/>
                <w:sz w:val="17"/>
                <w:szCs w:val="17"/>
                <w:vertAlign w:val="superscript"/>
              </w:rPr>
              <w:t>th</w:t>
            </w:r>
            <w:r>
              <w:rPr>
                <w:rStyle w:val="normaltextrun"/>
                <w:rFonts w:ascii="Calibri" w:hAnsi="Calibri" w:cs="Calibri"/>
                <w:color w:val="002060"/>
                <w:sz w:val="22"/>
                <w:szCs w:val="22"/>
              </w:rPr>
              <w:t> June, 2021</w:t>
            </w:r>
            <w:r>
              <w:rPr>
                <w:rStyle w:val="eop"/>
                <w:rFonts w:ascii="Calibri" w:hAnsi="Calibri" w:cs="Calibri"/>
                <w:color w:val="002060"/>
                <w:sz w:val="22"/>
                <w:szCs w:val="22"/>
              </w:rPr>
              <w:t> </w:t>
            </w:r>
          </w:p>
        </w:tc>
      </w:tr>
      <w:bookmarkEnd w:id="0"/>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4940F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bl>
    <w:p w:rsidR="0076436D" w:rsidRPr="00F90B46" w:rsidRDefault="0076436D">
      <w:pPr>
        <w:rPr>
          <w:color w:val="002060"/>
        </w:rPr>
      </w:pPr>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3E44"/>
    <w:multiLevelType w:val="hybridMultilevel"/>
    <w:tmpl w:val="CAEA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3227B4"/>
    <w:multiLevelType w:val="hybridMultilevel"/>
    <w:tmpl w:val="8A9290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16120C"/>
    <w:rsid w:val="00162805"/>
    <w:rsid w:val="00195902"/>
    <w:rsid w:val="001A5A25"/>
    <w:rsid w:val="001B3324"/>
    <w:rsid w:val="001C1A3B"/>
    <w:rsid w:val="001F65CE"/>
    <w:rsid w:val="00201A5C"/>
    <w:rsid w:val="002558BD"/>
    <w:rsid w:val="00271E4F"/>
    <w:rsid w:val="00274A2B"/>
    <w:rsid w:val="002A29E5"/>
    <w:rsid w:val="002B6D5E"/>
    <w:rsid w:val="002C1CB3"/>
    <w:rsid w:val="002E5DC9"/>
    <w:rsid w:val="00332D75"/>
    <w:rsid w:val="00346FDE"/>
    <w:rsid w:val="00377270"/>
    <w:rsid w:val="004622C5"/>
    <w:rsid w:val="0048014D"/>
    <w:rsid w:val="004940F6"/>
    <w:rsid w:val="004D1B50"/>
    <w:rsid w:val="00502430"/>
    <w:rsid w:val="00502E45"/>
    <w:rsid w:val="00565E39"/>
    <w:rsid w:val="00567E25"/>
    <w:rsid w:val="0058003F"/>
    <w:rsid w:val="005A0648"/>
    <w:rsid w:val="005D61FE"/>
    <w:rsid w:val="00620632"/>
    <w:rsid w:val="00651421"/>
    <w:rsid w:val="006C6ED3"/>
    <w:rsid w:val="006F3CA5"/>
    <w:rsid w:val="0075109E"/>
    <w:rsid w:val="00757AE6"/>
    <w:rsid w:val="007613E4"/>
    <w:rsid w:val="0076436D"/>
    <w:rsid w:val="00784781"/>
    <w:rsid w:val="007969D3"/>
    <w:rsid w:val="007B45A5"/>
    <w:rsid w:val="007C3204"/>
    <w:rsid w:val="007C58B0"/>
    <w:rsid w:val="00804F39"/>
    <w:rsid w:val="008139CB"/>
    <w:rsid w:val="00813C91"/>
    <w:rsid w:val="008506CB"/>
    <w:rsid w:val="00862C17"/>
    <w:rsid w:val="008B6434"/>
    <w:rsid w:val="008B68F1"/>
    <w:rsid w:val="00914508"/>
    <w:rsid w:val="00943AEA"/>
    <w:rsid w:val="009630DE"/>
    <w:rsid w:val="00984649"/>
    <w:rsid w:val="00987B5E"/>
    <w:rsid w:val="00A544E9"/>
    <w:rsid w:val="00A836C7"/>
    <w:rsid w:val="00AA2789"/>
    <w:rsid w:val="00AA4F69"/>
    <w:rsid w:val="00AB1E13"/>
    <w:rsid w:val="00B10981"/>
    <w:rsid w:val="00B4418A"/>
    <w:rsid w:val="00B72663"/>
    <w:rsid w:val="00B77986"/>
    <w:rsid w:val="00B843DF"/>
    <w:rsid w:val="00B8597F"/>
    <w:rsid w:val="00B9413A"/>
    <w:rsid w:val="00BB38B8"/>
    <w:rsid w:val="00BC05EF"/>
    <w:rsid w:val="00BF4CDE"/>
    <w:rsid w:val="00C0681A"/>
    <w:rsid w:val="00C3184F"/>
    <w:rsid w:val="00C35A23"/>
    <w:rsid w:val="00CC2CDB"/>
    <w:rsid w:val="00CD726F"/>
    <w:rsid w:val="00CE0577"/>
    <w:rsid w:val="00CF23F3"/>
    <w:rsid w:val="00D071E1"/>
    <w:rsid w:val="00D30707"/>
    <w:rsid w:val="00D61C42"/>
    <w:rsid w:val="00D836BD"/>
    <w:rsid w:val="00DA3024"/>
    <w:rsid w:val="00DB3F4F"/>
    <w:rsid w:val="00DE38B7"/>
    <w:rsid w:val="00E728C9"/>
    <w:rsid w:val="00F50AD3"/>
    <w:rsid w:val="00F8247B"/>
    <w:rsid w:val="00F9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943A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43AEA"/>
  </w:style>
  <w:style w:type="character" w:customStyle="1" w:styleId="eop">
    <w:name w:val="eop"/>
    <w:basedOn w:val="DefaultParagraphFont"/>
    <w:rsid w:val="0094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6069">
      <w:bodyDiv w:val="1"/>
      <w:marLeft w:val="0"/>
      <w:marRight w:val="0"/>
      <w:marTop w:val="0"/>
      <w:marBottom w:val="0"/>
      <w:divBdr>
        <w:top w:val="none" w:sz="0" w:space="0" w:color="auto"/>
        <w:left w:val="none" w:sz="0" w:space="0" w:color="auto"/>
        <w:bottom w:val="none" w:sz="0" w:space="0" w:color="auto"/>
        <w:right w:val="none" w:sz="0" w:space="0" w:color="auto"/>
      </w:divBdr>
    </w:div>
    <w:div w:id="188179901">
      <w:bodyDiv w:val="1"/>
      <w:marLeft w:val="0"/>
      <w:marRight w:val="0"/>
      <w:marTop w:val="0"/>
      <w:marBottom w:val="0"/>
      <w:divBdr>
        <w:top w:val="none" w:sz="0" w:space="0" w:color="auto"/>
        <w:left w:val="none" w:sz="0" w:space="0" w:color="auto"/>
        <w:bottom w:val="none" w:sz="0" w:space="0" w:color="auto"/>
        <w:right w:val="none" w:sz="0" w:space="0" w:color="auto"/>
      </w:divBdr>
    </w:div>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7965">
      <w:bodyDiv w:val="1"/>
      <w:marLeft w:val="0"/>
      <w:marRight w:val="0"/>
      <w:marTop w:val="0"/>
      <w:marBottom w:val="0"/>
      <w:divBdr>
        <w:top w:val="none" w:sz="0" w:space="0" w:color="auto"/>
        <w:left w:val="none" w:sz="0" w:space="0" w:color="auto"/>
        <w:bottom w:val="none" w:sz="0" w:space="0" w:color="auto"/>
        <w:right w:val="none" w:sz="0" w:space="0" w:color="auto"/>
      </w:divBdr>
    </w:div>
    <w:div w:id="424693871">
      <w:bodyDiv w:val="1"/>
      <w:marLeft w:val="0"/>
      <w:marRight w:val="0"/>
      <w:marTop w:val="0"/>
      <w:marBottom w:val="0"/>
      <w:divBdr>
        <w:top w:val="none" w:sz="0" w:space="0" w:color="auto"/>
        <w:left w:val="none" w:sz="0" w:space="0" w:color="auto"/>
        <w:bottom w:val="none" w:sz="0" w:space="0" w:color="auto"/>
        <w:right w:val="none" w:sz="0" w:space="0" w:color="auto"/>
      </w:divBdr>
      <w:divsChild>
        <w:div w:id="94374867">
          <w:marLeft w:val="0"/>
          <w:marRight w:val="0"/>
          <w:marTop w:val="0"/>
          <w:marBottom w:val="0"/>
          <w:divBdr>
            <w:top w:val="none" w:sz="0" w:space="0" w:color="auto"/>
            <w:left w:val="none" w:sz="0" w:space="0" w:color="auto"/>
            <w:bottom w:val="none" w:sz="0" w:space="0" w:color="auto"/>
            <w:right w:val="none" w:sz="0" w:space="0" w:color="auto"/>
          </w:divBdr>
        </w:div>
        <w:div w:id="505289089">
          <w:marLeft w:val="0"/>
          <w:marRight w:val="0"/>
          <w:marTop w:val="0"/>
          <w:marBottom w:val="0"/>
          <w:divBdr>
            <w:top w:val="none" w:sz="0" w:space="0" w:color="auto"/>
            <w:left w:val="none" w:sz="0" w:space="0" w:color="auto"/>
            <w:bottom w:val="none" w:sz="0" w:space="0" w:color="auto"/>
            <w:right w:val="none" w:sz="0" w:space="0" w:color="auto"/>
          </w:divBdr>
        </w:div>
        <w:div w:id="1722942999">
          <w:marLeft w:val="0"/>
          <w:marRight w:val="0"/>
          <w:marTop w:val="0"/>
          <w:marBottom w:val="0"/>
          <w:divBdr>
            <w:top w:val="none" w:sz="0" w:space="0" w:color="auto"/>
            <w:left w:val="none" w:sz="0" w:space="0" w:color="auto"/>
            <w:bottom w:val="none" w:sz="0" w:space="0" w:color="auto"/>
            <w:right w:val="none" w:sz="0" w:space="0" w:color="auto"/>
          </w:divBdr>
        </w:div>
      </w:divsChild>
    </w:div>
    <w:div w:id="854349687">
      <w:bodyDiv w:val="1"/>
      <w:marLeft w:val="0"/>
      <w:marRight w:val="0"/>
      <w:marTop w:val="0"/>
      <w:marBottom w:val="0"/>
      <w:divBdr>
        <w:top w:val="none" w:sz="0" w:space="0" w:color="auto"/>
        <w:left w:val="none" w:sz="0" w:space="0" w:color="auto"/>
        <w:bottom w:val="none" w:sz="0" w:space="0" w:color="auto"/>
        <w:right w:val="none" w:sz="0" w:space="0" w:color="auto"/>
      </w:divBdr>
      <w:divsChild>
        <w:div w:id="106775060">
          <w:marLeft w:val="0"/>
          <w:marRight w:val="0"/>
          <w:marTop w:val="0"/>
          <w:marBottom w:val="0"/>
          <w:divBdr>
            <w:top w:val="none" w:sz="0" w:space="0" w:color="auto"/>
            <w:left w:val="none" w:sz="0" w:space="0" w:color="auto"/>
            <w:bottom w:val="none" w:sz="0" w:space="0" w:color="auto"/>
            <w:right w:val="none" w:sz="0" w:space="0" w:color="auto"/>
          </w:divBdr>
          <w:divsChild>
            <w:div w:id="769933770">
              <w:marLeft w:val="0"/>
              <w:marRight w:val="0"/>
              <w:marTop w:val="0"/>
              <w:marBottom w:val="0"/>
              <w:divBdr>
                <w:top w:val="none" w:sz="0" w:space="0" w:color="auto"/>
                <w:left w:val="none" w:sz="0" w:space="0" w:color="auto"/>
                <w:bottom w:val="none" w:sz="0" w:space="0" w:color="auto"/>
                <w:right w:val="none" w:sz="0" w:space="0" w:color="auto"/>
              </w:divBdr>
            </w:div>
          </w:divsChild>
        </w:div>
        <w:div w:id="2042826182">
          <w:marLeft w:val="0"/>
          <w:marRight w:val="0"/>
          <w:marTop w:val="0"/>
          <w:marBottom w:val="0"/>
          <w:divBdr>
            <w:top w:val="none" w:sz="0" w:space="0" w:color="auto"/>
            <w:left w:val="none" w:sz="0" w:space="0" w:color="auto"/>
            <w:bottom w:val="none" w:sz="0" w:space="0" w:color="auto"/>
            <w:right w:val="none" w:sz="0" w:space="0" w:color="auto"/>
          </w:divBdr>
          <w:divsChild>
            <w:div w:id="628323186">
              <w:marLeft w:val="0"/>
              <w:marRight w:val="0"/>
              <w:marTop w:val="0"/>
              <w:marBottom w:val="0"/>
              <w:divBdr>
                <w:top w:val="none" w:sz="0" w:space="0" w:color="auto"/>
                <w:left w:val="none" w:sz="0" w:space="0" w:color="auto"/>
                <w:bottom w:val="none" w:sz="0" w:space="0" w:color="auto"/>
                <w:right w:val="none" w:sz="0" w:space="0" w:color="auto"/>
              </w:divBdr>
            </w:div>
          </w:divsChild>
        </w:div>
        <w:div w:id="1033531179">
          <w:marLeft w:val="0"/>
          <w:marRight w:val="0"/>
          <w:marTop w:val="0"/>
          <w:marBottom w:val="0"/>
          <w:divBdr>
            <w:top w:val="none" w:sz="0" w:space="0" w:color="auto"/>
            <w:left w:val="none" w:sz="0" w:space="0" w:color="auto"/>
            <w:bottom w:val="none" w:sz="0" w:space="0" w:color="auto"/>
            <w:right w:val="none" w:sz="0" w:space="0" w:color="auto"/>
          </w:divBdr>
          <w:divsChild>
            <w:div w:id="1906261">
              <w:marLeft w:val="0"/>
              <w:marRight w:val="0"/>
              <w:marTop w:val="0"/>
              <w:marBottom w:val="0"/>
              <w:divBdr>
                <w:top w:val="none" w:sz="0" w:space="0" w:color="auto"/>
                <w:left w:val="none" w:sz="0" w:space="0" w:color="auto"/>
                <w:bottom w:val="none" w:sz="0" w:space="0" w:color="auto"/>
                <w:right w:val="none" w:sz="0" w:space="0" w:color="auto"/>
              </w:divBdr>
            </w:div>
          </w:divsChild>
        </w:div>
        <w:div w:id="621306551">
          <w:marLeft w:val="0"/>
          <w:marRight w:val="0"/>
          <w:marTop w:val="0"/>
          <w:marBottom w:val="0"/>
          <w:divBdr>
            <w:top w:val="none" w:sz="0" w:space="0" w:color="auto"/>
            <w:left w:val="none" w:sz="0" w:space="0" w:color="auto"/>
            <w:bottom w:val="none" w:sz="0" w:space="0" w:color="auto"/>
            <w:right w:val="none" w:sz="0" w:space="0" w:color="auto"/>
          </w:divBdr>
          <w:divsChild>
            <w:div w:id="1524855623">
              <w:marLeft w:val="0"/>
              <w:marRight w:val="0"/>
              <w:marTop w:val="0"/>
              <w:marBottom w:val="0"/>
              <w:divBdr>
                <w:top w:val="none" w:sz="0" w:space="0" w:color="auto"/>
                <w:left w:val="none" w:sz="0" w:space="0" w:color="auto"/>
                <w:bottom w:val="none" w:sz="0" w:space="0" w:color="auto"/>
                <w:right w:val="none" w:sz="0" w:space="0" w:color="auto"/>
              </w:divBdr>
            </w:div>
          </w:divsChild>
        </w:div>
        <w:div w:id="1023482733">
          <w:marLeft w:val="0"/>
          <w:marRight w:val="0"/>
          <w:marTop w:val="0"/>
          <w:marBottom w:val="0"/>
          <w:divBdr>
            <w:top w:val="none" w:sz="0" w:space="0" w:color="auto"/>
            <w:left w:val="none" w:sz="0" w:space="0" w:color="auto"/>
            <w:bottom w:val="none" w:sz="0" w:space="0" w:color="auto"/>
            <w:right w:val="none" w:sz="0" w:space="0" w:color="auto"/>
          </w:divBdr>
          <w:divsChild>
            <w:div w:id="422989911">
              <w:marLeft w:val="0"/>
              <w:marRight w:val="0"/>
              <w:marTop w:val="0"/>
              <w:marBottom w:val="0"/>
              <w:divBdr>
                <w:top w:val="none" w:sz="0" w:space="0" w:color="auto"/>
                <w:left w:val="none" w:sz="0" w:space="0" w:color="auto"/>
                <w:bottom w:val="none" w:sz="0" w:space="0" w:color="auto"/>
                <w:right w:val="none" w:sz="0" w:space="0" w:color="auto"/>
              </w:divBdr>
            </w:div>
          </w:divsChild>
        </w:div>
        <w:div w:id="1669093000">
          <w:marLeft w:val="0"/>
          <w:marRight w:val="0"/>
          <w:marTop w:val="0"/>
          <w:marBottom w:val="0"/>
          <w:divBdr>
            <w:top w:val="none" w:sz="0" w:space="0" w:color="auto"/>
            <w:left w:val="none" w:sz="0" w:space="0" w:color="auto"/>
            <w:bottom w:val="none" w:sz="0" w:space="0" w:color="auto"/>
            <w:right w:val="none" w:sz="0" w:space="0" w:color="auto"/>
          </w:divBdr>
          <w:divsChild>
            <w:div w:id="637153556">
              <w:marLeft w:val="0"/>
              <w:marRight w:val="0"/>
              <w:marTop w:val="0"/>
              <w:marBottom w:val="0"/>
              <w:divBdr>
                <w:top w:val="none" w:sz="0" w:space="0" w:color="auto"/>
                <w:left w:val="none" w:sz="0" w:space="0" w:color="auto"/>
                <w:bottom w:val="none" w:sz="0" w:space="0" w:color="auto"/>
                <w:right w:val="none" w:sz="0" w:space="0" w:color="auto"/>
              </w:divBdr>
            </w:div>
          </w:divsChild>
        </w:div>
        <w:div w:id="1778256535">
          <w:marLeft w:val="0"/>
          <w:marRight w:val="0"/>
          <w:marTop w:val="0"/>
          <w:marBottom w:val="0"/>
          <w:divBdr>
            <w:top w:val="none" w:sz="0" w:space="0" w:color="auto"/>
            <w:left w:val="none" w:sz="0" w:space="0" w:color="auto"/>
            <w:bottom w:val="none" w:sz="0" w:space="0" w:color="auto"/>
            <w:right w:val="none" w:sz="0" w:space="0" w:color="auto"/>
          </w:divBdr>
          <w:divsChild>
            <w:div w:id="1337996821">
              <w:marLeft w:val="0"/>
              <w:marRight w:val="0"/>
              <w:marTop w:val="0"/>
              <w:marBottom w:val="0"/>
              <w:divBdr>
                <w:top w:val="none" w:sz="0" w:space="0" w:color="auto"/>
                <w:left w:val="none" w:sz="0" w:space="0" w:color="auto"/>
                <w:bottom w:val="none" w:sz="0" w:space="0" w:color="auto"/>
                <w:right w:val="none" w:sz="0" w:space="0" w:color="auto"/>
              </w:divBdr>
            </w:div>
          </w:divsChild>
        </w:div>
        <w:div w:id="1779176140">
          <w:marLeft w:val="0"/>
          <w:marRight w:val="0"/>
          <w:marTop w:val="0"/>
          <w:marBottom w:val="0"/>
          <w:divBdr>
            <w:top w:val="none" w:sz="0" w:space="0" w:color="auto"/>
            <w:left w:val="none" w:sz="0" w:space="0" w:color="auto"/>
            <w:bottom w:val="none" w:sz="0" w:space="0" w:color="auto"/>
            <w:right w:val="none" w:sz="0" w:space="0" w:color="auto"/>
          </w:divBdr>
          <w:divsChild>
            <w:div w:id="15007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8364">
      <w:bodyDiv w:val="1"/>
      <w:marLeft w:val="0"/>
      <w:marRight w:val="0"/>
      <w:marTop w:val="0"/>
      <w:marBottom w:val="0"/>
      <w:divBdr>
        <w:top w:val="none" w:sz="0" w:space="0" w:color="auto"/>
        <w:left w:val="none" w:sz="0" w:space="0" w:color="auto"/>
        <w:bottom w:val="none" w:sz="0" w:space="0" w:color="auto"/>
        <w:right w:val="none" w:sz="0" w:space="0" w:color="auto"/>
      </w:divBdr>
    </w:div>
    <w:div w:id="1611619028">
      <w:bodyDiv w:val="1"/>
      <w:marLeft w:val="0"/>
      <w:marRight w:val="0"/>
      <w:marTop w:val="0"/>
      <w:marBottom w:val="0"/>
      <w:divBdr>
        <w:top w:val="none" w:sz="0" w:space="0" w:color="auto"/>
        <w:left w:val="none" w:sz="0" w:space="0" w:color="auto"/>
        <w:bottom w:val="none" w:sz="0" w:space="0" w:color="auto"/>
        <w:right w:val="none" w:sz="0" w:space="0" w:color="auto"/>
      </w:divBdr>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46470">
      <w:bodyDiv w:val="1"/>
      <w:marLeft w:val="0"/>
      <w:marRight w:val="0"/>
      <w:marTop w:val="0"/>
      <w:marBottom w:val="0"/>
      <w:divBdr>
        <w:top w:val="none" w:sz="0" w:space="0" w:color="auto"/>
        <w:left w:val="none" w:sz="0" w:space="0" w:color="auto"/>
        <w:bottom w:val="none" w:sz="0" w:space="0" w:color="auto"/>
        <w:right w:val="none" w:sz="0" w:space="0" w:color="auto"/>
      </w:divBdr>
      <w:divsChild>
        <w:div w:id="1394769242">
          <w:marLeft w:val="0"/>
          <w:marRight w:val="0"/>
          <w:marTop w:val="0"/>
          <w:marBottom w:val="0"/>
          <w:divBdr>
            <w:top w:val="none" w:sz="0" w:space="0" w:color="auto"/>
            <w:left w:val="none" w:sz="0" w:space="0" w:color="auto"/>
            <w:bottom w:val="none" w:sz="0" w:space="0" w:color="auto"/>
            <w:right w:val="none" w:sz="0" w:space="0" w:color="auto"/>
          </w:divBdr>
          <w:divsChild>
            <w:div w:id="2114006708">
              <w:marLeft w:val="0"/>
              <w:marRight w:val="0"/>
              <w:marTop w:val="0"/>
              <w:marBottom w:val="0"/>
              <w:divBdr>
                <w:top w:val="none" w:sz="0" w:space="0" w:color="auto"/>
                <w:left w:val="none" w:sz="0" w:space="0" w:color="auto"/>
                <w:bottom w:val="none" w:sz="0" w:space="0" w:color="auto"/>
                <w:right w:val="none" w:sz="0" w:space="0" w:color="auto"/>
              </w:divBdr>
            </w:div>
          </w:divsChild>
        </w:div>
        <w:div w:id="1143473494">
          <w:marLeft w:val="0"/>
          <w:marRight w:val="0"/>
          <w:marTop w:val="0"/>
          <w:marBottom w:val="0"/>
          <w:divBdr>
            <w:top w:val="none" w:sz="0" w:space="0" w:color="auto"/>
            <w:left w:val="none" w:sz="0" w:space="0" w:color="auto"/>
            <w:bottom w:val="none" w:sz="0" w:space="0" w:color="auto"/>
            <w:right w:val="none" w:sz="0" w:space="0" w:color="auto"/>
          </w:divBdr>
          <w:divsChild>
            <w:div w:id="624459383">
              <w:marLeft w:val="0"/>
              <w:marRight w:val="0"/>
              <w:marTop w:val="0"/>
              <w:marBottom w:val="0"/>
              <w:divBdr>
                <w:top w:val="none" w:sz="0" w:space="0" w:color="auto"/>
                <w:left w:val="none" w:sz="0" w:space="0" w:color="auto"/>
                <w:bottom w:val="none" w:sz="0" w:space="0" w:color="auto"/>
                <w:right w:val="none" w:sz="0" w:space="0" w:color="auto"/>
              </w:divBdr>
            </w:div>
          </w:divsChild>
        </w:div>
        <w:div w:id="106892873">
          <w:marLeft w:val="0"/>
          <w:marRight w:val="0"/>
          <w:marTop w:val="0"/>
          <w:marBottom w:val="0"/>
          <w:divBdr>
            <w:top w:val="none" w:sz="0" w:space="0" w:color="auto"/>
            <w:left w:val="none" w:sz="0" w:space="0" w:color="auto"/>
            <w:bottom w:val="none" w:sz="0" w:space="0" w:color="auto"/>
            <w:right w:val="none" w:sz="0" w:space="0" w:color="auto"/>
          </w:divBdr>
          <w:divsChild>
            <w:div w:id="10050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394503d37244ca19af1520a9261d514 xmlns="e88cd02c-1ead-4ecd-bafe-d152135b44e0">
      <Terms xmlns="http://schemas.microsoft.com/office/infopath/2007/PartnerControls">
        <TermInfo xmlns="http://schemas.microsoft.com/office/infopath/2007/PartnerControls">
          <TermName xmlns="http://schemas.microsoft.com/office/infopath/2007/PartnerControls">Functional Team</TermName>
          <TermId xmlns="http://schemas.microsoft.com/office/infopath/2007/PartnerControls">84b58533-2013-41bd-b08f-27abc4ab2f4b</TermId>
        </TermInfo>
      </Terms>
    </g394503d37244ca19af1520a9261d514>
    <e2f9883d343747fc932d3ca8ed0eedd6 xmlns="e88cd02c-1ead-4ecd-bafe-d152135b44e0">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1aadbc0a-64d7-43b9-a4be-157eb340d8b0</TermId>
        </TermInfo>
      </Terms>
    </e2f9883d343747fc932d3ca8ed0eedd6>
    <TaxCatchAll xmlns="e88cd02c-1ead-4ecd-bafe-d152135b44e0">
      <Value>2</Value>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81272866BE9A4C80EC73079B0B077D" ma:contentTypeVersion="17" ma:contentTypeDescription="Create a new document." ma:contentTypeScope="" ma:versionID="cac77e6b82ec3f909429b01364ccef8a">
  <xsd:schema xmlns:xsd="http://www.w3.org/2001/XMLSchema" xmlns:xs="http://www.w3.org/2001/XMLSchema" xmlns:p="http://schemas.microsoft.com/office/2006/metadata/properties" xmlns:ns2="e88cd02c-1ead-4ecd-bafe-d152135b44e0" xmlns:ns3="c2645b09-e3ab-4d30-b4b2-8f4e25dff86e" targetNamespace="http://schemas.microsoft.com/office/2006/metadata/properties" ma:root="true" ma:fieldsID="6c94de271fcd7b08e087b25b259124c1" ns2:_="" ns3:_="">
    <xsd:import namespace="e88cd02c-1ead-4ecd-bafe-d152135b44e0"/>
    <xsd:import namespace="c2645b09-e3ab-4d30-b4b2-8f4e25dff86e"/>
    <xsd:element name="properties">
      <xsd:complexType>
        <xsd:sequence>
          <xsd:element name="documentManagement">
            <xsd:complexType>
              <xsd:all>
                <xsd:element ref="ns2:e2f9883d343747fc932d3ca8ed0eedd6" minOccurs="0"/>
                <xsd:element ref="ns2:TaxCatchAll" minOccurs="0"/>
                <xsd:element ref="ns2:g394503d37244ca19af1520a9261d514"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cd02c-1ead-4ecd-bafe-d152135b44e0" elementFormDefault="qualified">
    <xsd:import namespace="http://schemas.microsoft.com/office/2006/documentManagement/types"/>
    <xsd:import namespace="http://schemas.microsoft.com/office/infopath/2007/PartnerControls"/>
    <xsd:element name="e2f9883d343747fc932d3ca8ed0eedd6" ma:index="9" nillable="true" ma:taxonomy="true" ma:internalName="e2f9883d343747fc932d3ca8ed0eedd6" ma:taxonomyFieldName="FP_FunctionalArea" ma:displayName="Functional Area" ma:default="-1;#People and culture|1aadbc0a-64d7-43b9-a4be-157eb340d8b0" ma:fieldId="{e2f9883d-3437-47fc-932d-3ca8ed0eedd6}" ma:sspId="e8fc6b2b-927b-495a-9785-e9b5f9922ec2" ma:termSetId="6866a58e-caaa-4d9d-8959-7549965e04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72c45a5-8b68-47c9-b953-ced1d21b1203}" ma:internalName="TaxCatchAll" ma:showField="CatchAllData" ma:web="e88cd02c-1ead-4ecd-bafe-d152135b44e0">
      <xsd:complexType>
        <xsd:complexContent>
          <xsd:extension base="dms:MultiChoiceLookup">
            <xsd:sequence>
              <xsd:element name="Value" type="dms:Lookup" maxOccurs="unbounded" minOccurs="0" nillable="true"/>
            </xsd:sequence>
          </xsd:extension>
        </xsd:complexContent>
      </xsd:complexType>
    </xsd:element>
    <xsd:element name="g394503d37244ca19af1520a9261d514" ma:index="12" nillable="true" ma:taxonomy="true" ma:internalName="g394503d37244ca19af1520a9261d514" ma:taxonomyFieldName="FP_GovernanceType" ma:displayName="Governance Type" ma:default="-1;#Functional Team|84b58533-2013-41bd-b08f-27abc4ab2f4b" ma:fieldId="{0394503d-3724-4ca1-9af1-520a9261d514}" ma:sspId="e8fc6b2b-927b-495a-9785-e9b5f9922ec2" ma:termSetId="57876a12-299e-4574-bcc7-4d3ad87c0b79"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45b09-e3ab-4d30-b4b2-8f4e25dff8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A21A9-F9C7-45FF-8635-A24E1EE88194}">
  <ds:schemaRefs>
    <ds:schemaRef ds:uri="http://schemas.microsoft.com/office/2006/metadata/properties"/>
    <ds:schemaRef ds:uri="http://schemas.microsoft.com/office/infopath/2007/PartnerControls"/>
    <ds:schemaRef ds:uri="e88cd02c-1ead-4ecd-bafe-d152135b44e0"/>
  </ds:schemaRefs>
</ds:datastoreItem>
</file>

<file path=customXml/itemProps2.xml><?xml version="1.0" encoding="utf-8"?>
<ds:datastoreItem xmlns:ds="http://schemas.openxmlformats.org/officeDocument/2006/customXml" ds:itemID="{91B9D332-92A3-4052-89B3-D0BA5CF3ED38}"/>
</file>

<file path=customXml/itemProps3.xml><?xml version="1.0" encoding="utf-8"?>
<ds:datastoreItem xmlns:ds="http://schemas.openxmlformats.org/officeDocument/2006/customXml" ds:itemID="{1992A19B-BCB5-439A-8EF4-C081FE09FC95}">
  <ds:schemaRefs>
    <ds:schemaRef ds:uri="http://schemas.microsoft.com/sharepoint/v3/contenttype/forms"/>
  </ds:schemaRefs>
</ds:datastoreItem>
</file>

<file path=customXml/itemProps4.xml><?xml version="1.0" encoding="utf-8"?>
<ds:datastoreItem xmlns:ds="http://schemas.openxmlformats.org/officeDocument/2006/customXml" ds:itemID="{6491C6CC-D9CB-4B05-8BC0-8B911AD1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Cheryl</cp:lastModifiedBy>
  <cp:revision>18</cp:revision>
  <dcterms:created xsi:type="dcterms:W3CDTF">2020-11-06T03:52:00Z</dcterms:created>
  <dcterms:modified xsi:type="dcterms:W3CDTF">2021-06-07T00:35:00Z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0x010100D781272866BE9A4C80EC73079B0B077D</vt:lpwstr>
  </property>
  <property fmtid="{D5CDD505-2E9C-101B-9397-08002B2CF9AE}" pid="3" name="Order">
    <vt:r8>2068200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FP_FunctionalArea">
    <vt:lpwstr>1;#People and culture|1aadbc0a-64d7-43b9-a4be-157eb340d8b0</vt:lpwstr>
  </property>
  <property fmtid="{D5CDD505-2E9C-101B-9397-08002B2CF9AE}" pid="11" name="FP_GovernanceType">
    <vt:lpwstr>2;#Functional Team|84b58533-2013-41bd-b08f-27abc4ab2f4b</vt:lpwstr>
  </property>
</Properties>
</file>