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6D" w:rsidRPr="00F90B46" w:rsidRDefault="005D61FE">
      <w:pPr>
        <w:rPr>
          <w:color w:val="002060"/>
        </w:rPr>
      </w:pPr>
      <w:r w:rsidRPr="00F90B46">
        <w:rPr>
          <w:noProof/>
          <w:color w:val="002060"/>
          <w:lang w:eastAsia="en-AU"/>
        </w:rPr>
        <mc:AlternateContent>
          <mc:Choice Requires="wps">
            <w:drawing>
              <wp:anchor distT="45720" distB="45720" distL="114300" distR="114300" simplePos="0" relativeHeight="251662336" behindDoc="0" locked="0" layoutInCell="1" allowOverlap="1">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w:rsidR="0076436D" w:rsidRDefault="0076436D">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filled="f" stroked="f">
                <v:textbox>
                  <w:txbxContent>
                    <w:p w:rsidR="0076436D" w:rsidRDefault="0076436D">
                      <w:pPr>
                        <w:rPr>
                          <w:b/>
                          <w:color w:val="002060"/>
                          <w:sz w:val="28"/>
                          <w:szCs w:val="28"/>
                        </w:rPr>
                      </w:pPr>
                      <w:r w:rsidRPr="0076436D">
                        <w:rPr>
                          <w:b/>
                          <w:color w:val="002060"/>
                          <w:sz w:val="28"/>
                          <w:szCs w:val="28"/>
                        </w:rPr>
                        <w:t>POSITION DESCRIPTION</w:t>
                      </w:r>
                    </w:p>
                  </w:txbxContent>
                </v:textbox>
                <w10:wrap type="square"/>
              </v:shape>
            </w:pict>
          </mc:Fallback>
        </mc:AlternateContent>
      </w:r>
      <w:r w:rsidR="00BF4CDE" w:rsidRPr="00F90B46">
        <w:rPr>
          <w:noProof/>
          <w:color w:val="002060"/>
          <w:lang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848C8" id="Rectangle 6" o:spid="_x0000_s102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fillcolor="#5b9bd5 [3204]" stroked="f" strokeweight="1pt">
                <w10:wrap anchorx="margin"/>
              </v:rect>
            </w:pict>
          </mc:Fallback>
        </mc:AlternateContent>
      </w:r>
      <w:r w:rsidR="0076436D" w:rsidRPr="00F90B46">
        <w:rPr>
          <w:noProof/>
          <w:color w:val="002060"/>
          <w:lang w:eastAsia="en-AU"/>
        </w:rPr>
        <w:drawing>
          <wp:anchor distT="0" distB="0" distL="114300" distR="114300" simplePos="0" relativeHeight="251660288" behindDoc="0" locked="0" layoutInCell="1" allowOverlap="1">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6">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p>
    <w:p w:rsidR="0076436D" w:rsidRPr="00F90B46" w:rsidRDefault="0076436D">
      <w:pPr>
        <w:rPr>
          <w:color w:val="002060"/>
        </w:rPr>
      </w:pPr>
    </w:p>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Position Title:</w:t>
            </w:r>
          </w:p>
        </w:tc>
        <w:tc>
          <w:tcPr>
            <w:tcW w:w="6917" w:type="dxa"/>
            <w:vAlign w:val="center"/>
          </w:tcPr>
          <w:p w:rsidR="0076436D" w:rsidRPr="00F90B46" w:rsidRDefault="00BA3749" w:rsidP="00C35A23">
            <w:pPr>
              <w:rPr>
                <w:color w:val="002060"/>
              </w:rPr>
            </w:pPr>
            <w:r>
              <w:rPr>
                <w:rFonts w:ascii="Verdana" w:hAnsi="Verdana" w:cs="Verdana"/>
                <w:color w:val="201747"/>
                <w:sz w:val="18"/>
                <w:szCs w:val="18"/>
              </w:rPr>
              <w:t>Out of Home Care Case Support Worker</w:t>
            </w:r>
          </w:p>
        </w:tc>
      </w:tr>
      <w:tr w:rsidR="00F90B46" w:rsidRPr="00F90B46" w:rsidTr="00C35A23">
        <w:trPr>
          <w:trHeight w:val="328"/>
        </w:trPr>
        <w:tc>
          <w:tcPr>
            <w:tcW w:w="3539" w:type="dxa"/>
            <w:vAlign w:val="center"/>
          </w:tcPr>
          <w:p w:rsidR="007613E4" w:rsidRPr="00F90B46" w:rsidRDefault="007613E4" w:rsidP="00C35A23">
            <w:pPr>
              <w:rPr>
                <w:b/>
                <w:color w:val="002060"/>
              </w:rPr>
            </w:pPr>
            <w:r w:rsidRPr="00F90B46">
              <w:rPr>
                <w:b/>
                <w:color w:val="002060"/>
              </w:rPr>
              <w:t>Location:</w:t>
            </w:r>
          </w:p>
        </w:tc>
        <w:tc>
          <w:tcPr>
            <w:tcW w:w="6917" w:type="dxa"/>
            <w:vAlign w:val="center"/>
          </w:tcPr>
          <w:p w:rsidR="007613E4" w:rsidRPr="00F90B46" w:rsidRDefault="00BA3749" w:rsidP="00C35A23">
            <w:pPr>
              <w:rPr>
                <w:color w:val="002060"/>
              </w:rPr>
            </w:pPr>
            <w:r>
              <w:rPr>
                <w:color w:val="002060"/>
              </w:rPr>
              <w:t>Morwell with travel across Gippsland</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Reports To:</w:t>
            </w:r>
          </w:p>
        </w:tc>
        <w:tc>
          <w:tcPr>
            <w:tcW w:w="6917" w:type="dxa"/>
            <w:vAlign w:val="center"/>
          </w:tcPr>
          <w:p w:rsidR="0076436D" w:rsidRPr="00F90B46" w:rsidRDefault="00BA3749" w:rsidP="00C35A23">
            <w:pPr>
              <w:rPr>
                <w:color w:val="002060"/>
              </w:rPr>
            </w:pPr>
            <w:r>
              <w:rPr>
                <w:color w:val="002060"/>
              </w:rPr>
              <w:t>Practice Leader – Out of Home Care</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Key Internal Contacts:</w:t>
            </w:r>
            <w:r w:rsidR="007613E4" w:rsidRPr="00F90B46">
              <w:rPr>
                <w:b/>
                <w:color w:val="002060"/>
              </w:rPr>
              <w:t xml:space="preserve"> (Program)</w:t>
            </w:r>
          </w:p>
        </w:tc>
        <w:tc>
          <w:tcPr>
            <w:tcW w:w="6917" w:type="dxa"/>
            <w:vAlign w:val="center"/>
          </w:tcPr>
          <w:p w:rsidR="0076436D" w:rsidRPr="00F90B46" w:rsidRDefault="00BA3749" w:rsidP="00C35A23">
            <w:pPr>
              <w:rPr>
                <w:color w:val="002060"/>
              </w:rPr>
            </w:pPr>
            <w:r>
              <w:rPr>
                <w:color w:val="002060"/>
              </w:rPr>
              <w:t>Home Based Care</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Hours of Duty:</w:t>
            </w:r>
          </w:p>
        </w:tc>
        <w:tc>
          <w:tcPr>
            <w:tcW w:w="6917" w:type="dxa"/>
            <w:vAlign w:val="center"/>
          </w:tcPr>
          <w:p w:rsidR="0076436D" w:rsidRPr="00F90B46" w:rsidRDefault="004D1B50" w:rsidP="00C35A23">
            <w:pPr>
              <w:rPr>
                <w:color w:val="002060"/>
              </w:rPr>
            </w:pPr>
            <w:r w:rsidRPr="00F90B46">
              <w:rPr>
                <w:color w:val="002060"/>
              </w:rPr>
              <w:t>As per the Employment Agreement</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Duration:</w:t>
            </w:r>
          </w:p>
        </w:tc>
        <w:tc>
          <w:tcPr>
            <w:tcW w:w="6917" w:type="dxa"/>
            <w:vAlign w:val="center"/>
          </w:tcPr>
          <w:p w:rsidR="0076436D" w:rsidRPr="00F90B46" w:rsidRDefault="00F90B46" w:rsidP="00C35A23">
            <w:pPr>
              <w:rPr>
                <w:color w:val="002060"/>
              </w:rPr>
            </w:pPr>
            <w:r w:rsidRPr="00F90B46">
              <w:rPr>
                <w:color w:val="002060"/>
              </w:rPr>
              <w:t>The period of employment is dependent upon ongoing funding.</w:t>
            </w:r>
          </w:p>
        </w:tc>
      </w:tr>
      <w:tr w:rsidR="0076436D"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Salary Classification:</w:t>
            </w:r>
          </w:p>
        </w:tc>
        <w:tc>
          <w:tcPr>
            <w:tcW w:w="6917" w:type="dxa"/>
            <w:vAlign w:val="center"/>
          </w:tcPr>
          <w:p w:rsidR="0076436D" w:rsidRPr="00F90B46" w:rsidRDefault="00BA3749" w:rsidP="00C35A23">
            <w:pPr>
              <w:rPr>
                <w:color w:val="002060"/>
              </w:rPr>
            </w:pPr>
            <w:r>
              <w:rPr>
                <w:color w:val="002060"/>
              </w:rPr>
              <w:t>SCHADS Level 4</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406"/>
        </w:trPr>
        <w:tc>
          <w:tcPr>
            <w:tcW w:w="10456" w:type="dxa"/>
            <w:gridSpan w:val="2"/>
            <w:shd w:val="clear" w:color="auto" w:fill="5B9BD5" w:themeFill="accent1"/>
            <w:vAlign w:val="center"/>
          </w:tcPr>
          <w:p w:rsidR="0076436D" w:rsidRPr="00F90B46" w:rsidRDefault="00C35A23" w:rsidP="00C35A23">
            <w:pPr>
              <w:rPr>
                <w:b/>
                <w:color w:val="002060"/>
              </w:rPr>
            </w:pPr>
            <w:r w:rsidRPr="00F90B46">
              <w:rPr>
                <w:b/>
                <w:color w:val="002060"/>
              </w:rPr>
              <w:t>About Quantum</w:t>
            </w:r>
          </w:p>
        </w:tc>
      </w:tr>
      <w:tr w:rsidR="00F90B46" w:rsidRPr="00F90B46" w:rsidTr="00D931A3">
        <w:trPr>
          <w:trHeight w:val="328"/>
        </w:trPr>
        <w:tc>
          <w:tcPr>
            <w:tcW w:w="10456" w:type="dxa"/>
            <w:gridSpan w:val="2"/>
            <w:vAlign w:val="center"/>
          </w:tcPr>
          <w:p w:rsidR="00B9413A" w:rsidRPr="00F90B46" w:rsidRDefault="00C35A23" w:rsidP="00BC05EF">
            <w:pPr>
              <w:jc w:val="both"/>
              <w:rPr>
                <w:rFonts w:eastAsia="Times New Roman" w:cstheme="minorHAnsi"/>
                <w:color w:val="002060"/>
                <w:lang w:eastAsia="en-AU"/>
              </w:rPr>
            </w:pPr>
            <w:r w:rsidRPr="00F90B46">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008139CB" w:rsidRPr="00F90B46">
              <w:rPr>
                <w:rFonts w:eastAsia="Times New Roman" w:cstheme="minorHAnsi"/>
                <w:color w:val="002060"/>
                <w:lang w:eastAsia="en-AU"/>
              </w:rPr>
              <w:t xml:space="preserve"> We are a </w:t>
            </w:r>
            <w:r w:rsidRPr="00F90B46">
              <w:rPr>
                <w:rFonts w:eastAsia="Times New Roman" w:cstheme="minorHAnsi"/>
                <w:color w:val="002060"/>
                <w:lang w:eastAsia="en-AU"/>
              </w:rPr>
              <w:t>not-for-profit support service, which means that all funds are used to support the community.</w:t>
            </w:r>
            <w:r w:rsidR="008139CB" w:rsidRPr="00F90B46">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00B9413A" w:rsidRPr="00F90B46">
              <w:rPr>
                <w:rFonts w:eastAsia="Times New Roman" w:cstheme="minorHAnsi"/>
                <w:color w:val="002060"/>
                <w:lang w:eastAsia="en-AU"/>
              </w:rPr>
              <w:t>The range of services we provide include:</w:t>
            </w:r>
          </w:p>
          <w:p w:rsidR="00B9413A" w:rsidRPr="00F90B46" w:rsidRDefault="00B9413A" w:rsidP="00BC05EF">
            <w:pPr>
              <w:jc w:val="both"/>
              <w:rPr>
                <w:rFonts w:eastAsia="Times New Roman" w:cstheme="minorHAnsi"/>
                <w:color w:val="002060"/>
                <w:lang w:eastAsia="en-AU"/>
              </w:rPr>
            </w:pP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Homelessness including youth crisis accommodation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Tenancy advocacy and support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Connecting people with the community such as assisting people experiencing vulnerability with health services and other support providers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Family violence support for women and children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Youth programs</w:t>
            </w:r>
          </w:p>
          <w:p w:rsidR="00C35A23"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Out of Home Care including Foster Care </w:t>
            </w:r>
            <w:r w:rsidR="008139CB" w:rsidRPr="00F90B46">
              <w:rPr>
                <w:rFonts w:eastAsia="Times New Roman" w:cstheme="minorHAnsi"/>
                <w:color w:val="002060"/>
                <w:lang w:eastAsia="en-AU"/>
              </w:rPr>
              <w:t xml:space="preserve">  </w:t>
            </w:r>
          </w:p>
          <w:p w:rsidR="008139CB" w:rsidRPr="00F90B46" w:rsidRDefault="008139CB" w:rsidP="00BC05EF">
            <w:pPr>
              <w:jc w:val="both"/>
              <w:rPr>
                <w:rFonts w:eastAsia="Times New Roman" w:cstheme="minorHAnsi"/>
                <w:color w:val="002060"/>
                <w:lang w:eastAsia="en-AU"/>
              </w:rPr>
            </w:pPr>
          </w:p>
          <w:p w:rsidR="008139CB" w:rsidRPr="00F90B46" w:rsidRDefault="008139CB" w:rsidP="00BC05EF">
            <w:pPr>
              <w:jc w:val="both"/>
              <w:rPr>
                <w:rFonts w:eastAsia="Times New Roman" w:cstheme="minorHAnsi"/>
                <w:color w:val="002060"/>
                <w:lang w:eastAsia="en-AU"/>
              </w:rPr>
            </w:pPr>
            <w:r w:rsidRPr="00F90B46">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rsidR="008139CB" w:rsidRPr="00F90B46" w:rsidRDefault="008139CB" w:rsidP="00BC05EF">
            <w:pPr>
              <w:jc w:val="both"/>
              <w:rPr>
                <w:rFonts w:eastAsia="Times New Roman" w:cstheme="minorHAnsi"/>
                <w:color w:val="002060"/>
                <w:lang w:eastAsia="en-AU"/>
              </w:rPr>
            </w:pPr>
          </w:p>
          <w:p w:rsidR="00B9413A" w:rsidRPr="00F90B46" w:rsidRDefault="00B9413A" w:rsidP="00BC05EF">
            <w:pPr>
              <w:jc w:val="both"/>
              <w:rPr>
                <w:rFonts w:eastAsia="Times New Roman" w:cstheme="minorHAnsi"/>
                <w:color w:val="002060"/>
                <w:lang w:eastAsia="en-AU"/>
              </w:rPr>
            </w:pPr>
            <w:r w:rsidRPr="00F90B46">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rsidR="00C35A23" w:rsidRPr="00F90B46" w:rsidRDefault="00C35A23" w:rsidP="00BC05EF">
            <w:pPr>
              <w:jc w:val="both"/>
              <w:rPr>
                <w:color w:val="002060"/>
              </w:rPr>
            </w:pPr>
          </w:p>
        </w:tc>
      </w:tr>
      <w:tr w:rsidR="00F90B46" w:rsidRPr="00F90B46" w:rsidTr="00C35A23">
        <w:trPr>
          <w:trHeight w:val="328"/>
        </w:trPr>
        <w:tc>
          <w:tcPr>
            <w:tcW w:w="3539" w:type="dxa"/>
            <w:vAlign w:val="center"/>
          </w:tcPr>
          <w:p w:rsidR="0076436D" w:rsidRPr="00F90B46" w:rsidRDefault="00C35A23" w:rsidP="00C35A23">
            <w:pPr>
              <w:rPr>
                <w:b/>
                <w:color w:val="002060"/>
              </w:rPr>
            </w:pPr>
            <w:r w:rsidRPr="00F90B46">
              <w:rPr>
                <w:b/>
                <w:color w:val="002060"/>
              </w:rPr>
              <w:t>Vision:</w:t>
            </w:r>
          </w:p>
        </w:tc>
        <w:tc>
          <w:tcPr>
            <w:tcW w:w="6917" w:type="dxa"/>
            <w:vAlign w:val="center"/>
          </w:tcPr>
          <w:p w:rsidR="0076436D" w:rsidRPr="00F90B46" w:rsidRDefault="00C35A23" w:rsidP="00C35A23">
            <w:pPr>
              <w:rPr>
                <w:color w:val="002060"/>
              </w:rPr>
            </w:pPr>
            <w:r w:rsidRPr="00F90B46">
              <w:rPr>
                <w:color w:val="002060"/>
              </w:rPr>
              <w:t>Our Vision is to enrich the wellbeing of Gippslanders</w:t>
            </w:r>
          </w:p>
        </w:tc>
      </w:tr>
      <w:tr w:rsidR="00F90B46" w:rsidRPr="00F90B46" w:rsidTr="00C35A23">
        <w:trPr>
          <w:trHeight w:val="328"/>
        </w:trPr>
        <w:tc>
          <w:tcPr>
            <w:tcW w:w="3539" w:type="dxa"/>
            <w:vAlign w:val="center"/>
          </w:tcPr>
          <w:p w:rsidR="00AA2789" w:rsidRPr="00F90B46" w:rsidRDefault="00AA2789" w:rsidP="00C35A23">
            <w:pPr>
              <w:rPr>
                <w:b/>
                <w:color w:val="002060"/>
              </w:rPr>
            </w:pPr>
            <w:r w:rsidRPr="00F90B46">
              <w:rPr>
                <w:b/>
                <w:color w:val="002060"/>
              </w:rPr>
              <w:t>Values:</w:t>
            </w:r>
          </w:p>
        </w:tc>
        <w:tc>
          <w:tcPr>
            <w:tcW w:w="6917" w:type="dxa"/>
            <w:vAlign w:val="center"/>
          </w:tcPr>
          <w:p w:rsidR="00AA2789" w:rsidRPr="00F90B46" w:rsidRDefault="00AA2789" w:rsidP="00C35A23">
            <w:pPr>
              <w:rPr>
                <w:color w:val="002060"/>
              </w:rPr>
            </w:pPr>
            <w:r w:rsidRPr="00F90B46">
              <w:rPr>
                <w:color w:val="002060"/>
              </w:rPr>
              <w:t>Respect, Integrity, Empowerment</w:t>
            </w:r>
          </w:p>
        </w:tc>
      </w:tr>
      <w:tr w:rsidR="00F90B46" w:rsidRPr="00F90B46" w:rsidTr="00AA2789">
        <w:trPr>
          <w:trHeight w:val="1808"/>
        </w:trPr>
        <w:tc>
          <w:tcPr>
            <w:tcW w:w="3539" w:type="dxa"/>
            <w:vAlign w:val="center"/>
          </w:tcPr>
          <w:p w:rsidR="0076436D" w:rsidRPr="00F90B46" w:rsidRDefault="00C35A23" w:rsidP="00C35A23">
            <w:pPr>
              <w:rPr>
                <w:b/>
                <w:color w:val="002060"/>
              </w:rPr>
            </w:pPr>
            <w:r w:rsidRPr="00F90B46">
              <w:rPr>
                <w:b/>
                <w:color w:val="002060"/>
              </w:rPr>
              <w:t>Our Core Values</w:t>
            </w:r>
            <w:r w:rsidR="00B9413A" w:rsidRPr="00F90B46">
              <w:rPr>
                <w:b/>
                <w:color w:val="002060"/>
              </w:rPr>
              <w:t>:</w:t>
            </w:r>
          </w:p>
        </w:tc>
        <w:tc>
          <w:tcPr>
            <w:tcW w:w="6917" w:type="dxa"/>
            <w:vAlign w:val="center"/>
          </w:tcPr>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inclusive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accountable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strive for sustainable outcomes</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proactive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show care</w:t>
            </w:r>
          </w:p>
          <w:p w:rsidR="0076436D"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agile and adaptive</w:t>
            </w:r>
          </w:p>
        </w:tc>
      </w:tr>
      <w:tr w:rsidR="00C35A23" w:rsidRPr="00F90B46" w:rsidTr="00AA2789">
        <w:trPr>
          <w:trHeight w:val="1536"/>
        </w:trPr>
        <w:tc>
          <w:tcPr>
            <w:tcW w:w="3539" w:type="dxa"/>
            <w:vAlign w:val="center"/>
          </w:tcPr>
          <w:p w:rsidR="00C35A23" w:rsidRPr="00F90B46" w:rsidRDefault="00AA2789" w:rsidP="00C35A23">
            <w:pPr>
              <w:rPr>
                <w:b/>
                <w:color w:val="002060"/>
              </w:rPr>
            </w:pPr>
            <w:r w:rsidRPr="00F90B46">
              <w:rPr>
                <w:b/>
                <w:color w:val="002060"/>
              </w:rPr>
              <w:lastRenderedPageBreak/>
              <w:t>Our Goals</w:t>
            </w:r>
          </w:p>
        </w:tc>
        <w:tc>
          <w:tcPr>
            <w:tcW w:w="6917" w:type="dxa"/>
            <w:vAlign w:val="center"/>
          </w:tcPr>
          <w:p w:rsidR="007C3204" w:rsidRPr="00F90B46" w:rsidRDefault="007C3204" w:rsidP="00B8597F">
            <w:pPr>
              <w:pStyle w:val="ListParagraph"/>
              <w:numPr>
                <w:ilvl w:val="0"/>
                <w:numId w:val="39"/>
              </w:numPr>
              <w:rPr>
                <w:color w:val="002060"/>
                <w:lang w:eastAsia="en-AU"/>
              </w:rPr>
            </w:pPr>
            <w:r w:rsidRPr="00F90B46">
              <w:rPr>
                <w:color w:val="002060"/>
                <w:lang w:eastAsia="en-AU"/>
              </w:rPr>
              <w:t>P</w:t>
            </w:r>
            <w:r w:rsidR="00B9413A" w:rsidRPr="00F90B46">
              <w:rPr>
                <w:color w:val="002060"/>
                <w:lang w:eastAsia="en-AU"/>
              </w:rPr>
              <w:t>rovide the right services and programs in the right places</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I</w:t>
            </w:r>
            <w:r w:rsidR="00B9413A" w:rsidRPr="00F90B46">
              <w:rPr>
                <w:color w:val="002060"/>
                <w:lang w:eastAsia="en-AU"/>
              </w:rPr>
              <w:t>ncrease access to early intervention and prevention services</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ttract, engage and invest in our people</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B</w:t>
            </w:r>
            <w:r w:rsidR="00B9413A" w:rsidRPr="00F90B46">
              <w:rPr>
                <w:color w:val="002060"/>
                <w:lang w:eastAsia="en-AU"/>
              </w:rPr>
              <w:t>uild the profile of Quantum</w:t>
            </w:r>
            <w:r w:rsidRPr="00F90B46">
              <w:rPr>
                <w:color w:val="002060"/>
                <w:lang w:eastAsia="en-AU"/>
              </w:rPr>
              <w:t>.</w:t>
            </w:r>
          </w:p>
          <w:p w:rsidR="00C35A23"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chieve a sustainable business model</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10456"/>
      </w:tblGrid>
      <w:tr w:rsidR="00F90B46" w:rsidRPr="00F90B46" w:rsidTr="00A836C7">
        <w:trPr>
          <w:trHeight w:val="401"/>
        </w:trPr>
        <w:tc>
          <w:tcPr>
            <w:tcW w:w="10456" w:type="dxa"/>
            <w:shd w:val="clear" w:color="auto" w:fill="5B9BD5" w:themeFill="accent1"/>
            <w:vAlign w:val="center"/>
          </w:tcPr>
          <w:p w:rsidR="00A836C7" w:rsidRPr="00F90B46" w:rsidRDefault="00A836C7" w:rsidP="00EE55C0">
            <w:pPr>
              <w:rPr>
                <w:color w:val="002060"/>
              </w:rPr>
            </w:pPr>
            <w:r w:rsidRPr="00F90B46">
              <w:rPr>
                <w:b/>
                <w:color w:val="002060"/>
              </w:rPr>
              <w:t>Primary Position Objective</w:t>
            </w:r>
          </w:p>
        </w:tc>
      </w:tr>
      <w:tr w:rsidR="00A836C7" w:rsidRPr="00F90B46" w:rsidTr="00C361EC">
        <w:trPr>
          <w:trHeight w:val="328"/>
        </w:trPr>
        <w:tc>
          <w:tcPr>
            <w:tcW w:w="10456" w:type="dxa"/>
            <w:vAlign w:val="center"/>
          </w:tcPr>
          <w:p w:rsidR="00BA3749" w:rsidRPr="00BA3749" w:rsidRDefault="00BA3749" w:rsidP="00BA3749">
            <w:pPr>
              <w:rPr>
                <w:color w:val="002060"/>
              </w:rPr>
            </w:pPr>
            <w:r w:rsidRPr="00BA3749">
              <w:rPr>
                <w:color w:val="002060"/>
              </w:rPr>
              <w:t>To provide high quality case support to children, young people and carers that are being supported by the Quantum</w:t>
            </w:r>
            <w:r w:rsidRPr="00BA3749">
              <w:rPr>
                <w:color w:val="002060"/>
              </w:rPr>
              <w:t xml:space="preserve"> </w:t>
            </w:r>
            <w:r w:rsidRPr="00BA3749">
              <w:rPr>
                <w:color w:val="002060"/>
              </w:rPr>
              <w:t>Support Services' Targeted Care Package (TCP) and Home Based Care Programs</w:t>
            </w:r>
            <w:r w:rsidRPr="00BA3749">
              <w:rPr>
                <w:color w:val="002060"/>
              </w:rPr>
              <w:t>.</w:t>
            </w:r>
          </w:p>
          <w:p w:rsidR="00BA3749" w:rsidRPr="00BA3749" w:rsidRDefault="00BA3749" w:rsidP="00BA3749">
            <w:pPr>
              <w:rPr>
                <w:color w:val="002060"/>
              </w:rPr>
            </w:pPr>
          </w:p>
          <w:p w:rsidR="00BA3749" w:rsidRPr="00BA3749" w:rsidRDefault="00BA3749" w:rsidP="00BA3749">
            <w:pPr>
              <w:rPr>
                <w:color w:val="002060"/>
              </w:rPr>
            </w:pPr>
            <w:r w:rsidRPr="00BA3749">
              <w:rPr>
                <w:color w:val="002060"/>
              </w:rPr>
              <w:t xml:space="preserve">To work flexibly across days and hours to </w:t>
            </w:r>
            <w:proofErr w:type="spellStart"/>
            <w:r w:rsidRPr="00BA3749">
              <w:rPr>
                <w:color w:val="002060"/>
              </w:rPr>
              <w:t>fulfill</w:t>
            </w:r>
            <w:proofErr w:type="spellEnd"/>
            <w:r w:rsidRPr="00BA3749">
              <w:rPr>
                <w:color w:val="002060"/>
              </w:rPr>
              <w:t xml:space="preserve"> the set hour requirements of support</w:t>
            </w:r>
            <w:r w:rsidRPr="00BA3749">
              <w:rPr>
                <w:color w:val="002060"/>
              </w:rPr>
              <w:t xml:space="preserve"> outlined in each Targeted Care </w:t>
            </w:r>
            <w:r w:rsidRPr="00BA3749">
              <w:rPr>
                <w:color w:val="002060"/>
              </w:rPr>
              <w:t>Package and Home Based Care arrangement</w:t>
            </w:r>
            <w:r w:rsidRPr="00BA3749">
              <w:rPr>
                <w:color w:val="002060"/>
              </w:rPr>
              <w:t>.</w:t>
            </w:r>
          </w:p>
          <w:p w:rsidR="00BA3749" w:rsidRPr="00BA3749" w:rsidRDefault="00BA3749" w:rsidP="00BA3749">
            <w:pPr>
              <w:rPr>
                <w:color w:val="002060"/>
              </w:rPr>
            </w:pPr>
          </w:p>
          <w:p w:rsidR="00BA3749" w:rsidRPr="00BA3749" w:rsidRDefault="00BA3749" w:rsidP="00BA3749">
            <w:pPr>
              <w:rPr>
                <w:color w:val="002060"/>
              </w:rPr>
            </w:pPr>
            <w:r w:rsidRPr="00BA3749">
              <w:rPr>
                <w:color w:val="002060"/>
              </w:rPr>
              <w:t>To be part of a team that work within a trauma informed lens to strive for better outcomes for children, young</w:t>
            </w:r>
          </w:p>
          <w:p w:rsidR="0075109E" w:rsidRPr="00F90B46" w:rsidRDefault="00BA3749" w:rsidP="00BA3749">
            <w:pPr>
              <w:rPr>
                <w:color w:val="002060"/>
              </w:rPr>
            </w:pPr>
            <w:r w:rsidRPr="00BA3749">
              <w:rPr>
                <w:color w:val="002060"/>
              </w:rPr>
              <w:t>people and carers.</w:t>
            </w:r>
          </w:p>
        </w:tc>
      </w:tr>
    </w:tbl>
    <w:p w:rsidR="007B45A5" w:rsidRPr="00F90B46" w:rsidRDefault="007B45A5" w:rsidP="00BA3749">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1B3324">
        <w:trPr>
          <w:trHeight w:val="384"/>
        </w:trPr>
        <w:tc>
          <w:tcPr>
            <w:tcW w:w="10456" w:type="dxa"/>
            <w:gridSpan w:val="2"/>
            <w:shd w:val="clear" w:color="auto" w:fill="5B9BD5" w:themeFill="accent1"/>
            <w:vAlign w:val="center"/>
          </w:tcPr>
          <w:p w:rsidR="001B3324" w:rsidRPr="00F90B46" w:rsidRDefault="001B3324" w:rsidP="00EE55C0">
            <w:pPr>
              <w:rPr>
                <w:color w:val="002060"/>
              </w:rPr>
            </w:pPr>
            <w:r w:rsidRPr="00F90B46">
              <w:rPr>
                <w:b/>
                <w:color w:val="002060"/>
              </w:rPr>
              <w:t>Duties and Responsibilities</w:t>
            </w:r>
          </w:p>
        </w:tc>
      </w:tr>
      <w:tr w:rsidR="00F90B46" w:rsidRPr="00F90B46" w:rsidTr="006C6ED3">
        <w:trPr>
          <w:trHeight w:val="328"/>
        </w:trPr>
        <w:tc>
          <w:tcPr>
            <w:tcW w:w="2122" w:type="dxa"/>
            <w:vAlign w:val="center"/>
          </w:tcPr>
          <w:p w:rsidR="001B3324" w:rsidRPr="00F90B46" w:rsidRDefault="001B3324" w:rsidP="00EE55C0">
            <w:pPr>
              <w:rPr>
                <w:b/>
                <w:color w:val="002060"/>
              </w:rPr>
            </w:pPr>
          </w:p>
        </w:tc>
        <w:tc>
          <w:tcPr>
            <w:tcW w:w="8334" w:type="dxa"/>
            <w:vAlign w:val="center"/>
          </w:tcPr>
          <w:p w:rsidR="00CD726F" w:rsidRPr="000540A2" w:rsidRDefault="00BA3749" w:rsidP="000540A2">
            <w:pPr>
              <w:pStyle w:val="ListParagraph"/>
              <w:numPr>
                <w:ilvl w:val="0"/>
                <w:numId w:val="45"/>
              </w:numPr>
              <w:rPr>
                <w:color w:val="002060"/>
              </w:rPr>
            </w:pPr>
            <w:r w:rsidRPr="000540A2">
              <w:rPr>
                <w:color w:val="002060"/>
              </w:rPr>
              <w:t>Provide support to children, young people and carers in line with Targeted Car</w:t>
            </w:r>
            <w:r w:rsidR="000540A2" w:rsidRPr="000540A2">
              <w:rPr>
                <w:color w:val="002060"/>
              </w:rPr>
              <w:t xml:space="preserve">e Package and/or case plan. This </w:t>
            </w:r>
            <w:r w:rsidRPr="000540A2">
              <w:rPr>
                <w:color w:val="002060"/>
              </w:rPr>
              <w:t>includes direct engagement and work wit</w:t>
            </w:r>
            <w:r w:rsidR="000540A2" w:rsidRPr="000540A2">
              <w:rPr>
                <w:color w:val="002060"/>
              </w:rPr>
              <w:t>h the child/</w:t>
            </w:r>
            <w:r w:rsidRPr="000540A2">
              <w:rPr>
                <w:color w:val="002060"/>
              </w:rPr>
              <w:t>young person, their family and</w:t>
            </w:r>
            <w:r w:rsidR="000540A2" w:rsidRPr="000540A2">
              <w:rPr>
                <w:color w:val="002060"/>
              </w:rPr>
              <w:t>/</w:t>
            </w:r>
            <w:r w:rsidRPr="000540A2">
              <w:rPr>
                <w:color w:val="002060"/>
              </w:rPr>
              <w:t>or carers in a respectful,</w:t>
            </w:r>
            <w:r w:rsidR="000540A2" w:rsidRPr="000540A2">
              <w:rPr>
                <w:color w:val="002060"/>
              </w:rPr>
              <w:t xml:space="preserve"> </w:t>
            </w:r>
            <w:r w:rsidRPr="000540A2">
              <w:rPr>
                <w:color w:val="002060"/>
              </w:rPr>
              <w:t>inclusive and empowering manner.</w:t>
            </w:r>
            <w:r w:rsidR="0048014D" w:rsidRPr="000540A2">
              <w:rPr>
                <w:color w:val="002060"/>
              </w:rPr>
              <w:t xml:space="preserve"> </w:t>
            </w:r>
          </w:p>
        </w:tc>
      </w:tr>
      <w:tr w:rsidR="00F90B46" w:rsidRPr="00F90B46" w:rsidTr="006C6ED3">
        <w:trPr>
          <w:trHeight w:val="328"/>
        </w:trPr>
        <w:tc>
          <w:tcPr>
            <w:tcW w:w="2122" w:type="dxa"/>
            <w:vAlign w:val="center"/>
          </w:tcPr>
          <w:p w:rsidR="001B3324" w:rsidRPr="00F90B46" w:rsidRDefault="001B3324" w:rsidP="00EE55C0">
            <w:pPr>
              <w:rPr>
                <w:b/>
                <w:color w:val="002060"/>
              </w:rPr>
            </w:pPr>
          </w:p>
        </w:tc>
        <w:tc>
          <w:tcPr>
            <w:tcW w:w="8334" w:type="dxa"/>
            <w:vAlign w:val="center"/>
          </w:tcPr>
          <w:p w:rsidR="00B10981" w:rsidRPr="000540A2" w:rsidRDefault="00BA3749" w:rsidP="000540A2">
            <w:pPr>
              <w:pStyle w:val="ListParagraph"/>
              <w:numPr>
                <w:ilvl w:val="0"/>
                <w:numId w:val="45"/>
              </w:numPr>
              <w:rPr>
                <w:color w:val="002060"/>
              </w:rPr>
            </w:pPr>
            <w:r w:rsidRPr="000540A2">
              <w:rPr>
                <w:color w:val="002060"/>
              </w:rPr>
              <w:t>To supervise contact between children/young people and their families</w:t>
            </w:r>
          </w:p>
        </w:tc>
      </w:tr>
      <w:tr w:rsidR="00F90B46" w:rsidRPr="00F90B46" w:rsidTr="006C6ED3">
        <w:trPr>
          <w:trHeight w:val="328"/>
        </w:trPr>
        <w:tc>
          <w:tcPr>
            <w:tcW w:w="2122" w:type="dxa"/>
            <w:vAlign w:val="center"/>
          </w:tcPr>
          <w:p w:rsidR="001B3324" w:rsidRPr="00F90B46" w:rsidRDefault="001B3324" w:rsidP="00EE55C0">
            <w:pPr>
              <w:rPr>
                <w:b/>
                <w:color w:val="002060"/>
              </w:rPr>
            </w:pPr>
          </w:p>
        </w:tc>
        <w:tc>
          <w:tcPr>
            <w:tcW w:w="8334" w:type="dxa"/>
            <w:vAlign w:val="center"/>
          </w:tcPr>
          <w:p w:rsidR="001B3324" w:rsidRPr="000540A2" w:rsidRDefault="00BA3749" w:rsidP="000540A2">
            <w:pPr>
              <w:pStyle w:val="ListParagraph"/>
              <w:numPr>
                <w:ilvl w:val="0"/>
                <w:numId w:val="45"/>
              </w:numPr>
              <w:rPr>
                <w:color w:val="002060"/>
              </w:rPr>
            </w:pPr>
            <w:r w:rsidRPr="000540A2">
              <w:rPr>
                <w:color w:val="002060"/>
              </w:rPr>
              <w:t>To transport children/young people to appointments, activities, respites and other engagements</w:t>
            </w:r>
          </w:p>
        </w:tc>
      </w:tr>
      <w:tr w:rsidR="00F90B46" w:rsidRPr="00F90B46" w:rsidTr="006C6ED3">
        <w:trPr>
          <w:trHeight w:val="328"/>
        </w:trPr>
        <w:tc>
          <w:tcPr>
            <w:tcW w:w="2122" w:type="dxa"/>
            <w:vAlign w:val="center"/>
          </w:tcPr>
          <w:p w:rsidR="001B3324" w:rsidRPr="00F90B46" w:rsidRDefault="001B3324" w:rsidP="00EE55C0">
            <w:pPr>
              <w:rPr>
                <w:b/>
                <w:color w:val="002060"/>
              </w:rPr>
            </w:pPr>
          </w:p>
        </w:tc>
        <w:tc>
          <w:tcPr>
            <w:tcW w:w="8334" w:type="dxa"/>
            <w:vAlign w:val="center"/>
          </w:tcPr>
          <w:p w:rsidR="00CD726F" w:rsidRPr="000540A2" w:rsidRDefault="00BA3749" w:rsidP="000540A2">
            <w:pPr>
              <w:pStyle w:val="ListParagraph"/>
              <w:numPr>
                <w:ilvl w:val="0"/>
                <w:numId w:val="45"/>
              </w:numPr>
              <w:rPr>
                <w:color w:val="002060"/>
              </w:rPr>
            </w:pPr>
            <w:r w:rsidRPr="000540A2">
              <w:rPr>
                <w:color w:val="002060"/>
              </w:rPr>
              <w:t>To provide the aforementioned case work support in a flexible manner including afterhours and weekends if</w:t>
            </w:r>
            <w:r w:rsidR="000540A2" w:rsidRPr="000540A2">
              <w:rPr>
                <w:color w:val="002060"/>
              </w:rPr>
              <w:t xml:space="preserve"> </w:t>
            </w:r>
            <w:r w:rsidRPr="000540A2">
              <w:rPr>
                <w:color w:val="002060"/>
              </w:rPr>
              <w:t>needed.</w:t>
            </w:r>
          </w:p>
        </w:tc>
      </w:tr>
      <w:tr w:rsidR="00F90B46" w:rsidRPr="00F90B46" w:rsidTr="006C6ED3">
        <w:trPr>
          <w:trHeight w:val="328"/>
        </w:trPr>
        <w:tc>
          <w:tcPr>
            <w:tcW w:w="2122" w:type="dxa"/>
            <w:vAlign w:val="center"/>
          </w:tcPr>
          <w:p w:rsidR="001B3324" w:rsidRPr="00F90B46" w:rsidRDefault="001B3324" w:rsidP="00EE55C0">
            <w:pPr>
              <w:rPr>
                <w:b/>
                <w:color w:val="002060"/>
              </w:rPr>
            </w:pPr>
          </w:p>
        </w:tc>
        <w:tc>
          <w:tcPr>
            <w:tcW w:w="8334" w:type="dxa"/>
            <w:vAlign w:val="center"/>
          </w:tcPr>
          <w:p w:rsidR="00784781" w:rsidRPr="000540A2" w:rsidRDefault="00BA3749" w:rsidP="000540A2">
            <w:pPr>
              <w:pStyle w:val="ListParagraph"/>
              <w:numPr>
                <w:ilvl w:val="0"/>
                <w:numId w:val="45"/>
              </w:numPr>
              <w:rPr>
                <w:color w:val="002060"/>
              </w:rPr>
            </w:pPr>
            <w:r w:rsidRPr="000540A2">
              <w:rPr>
                <w:color w:val="002060"/>
              </w:rPr>
              <w:t>Participate in the development and implementation of a range of strategies that assist young people to address</w:t>
            </w:r>
            <w:r w:rsidR="000540A2" w:rsidRPr="000540A2">
              <w:rPr>
                <w:color w:val="002060"/>
              </w:rPr>
              <w:t xml:space="preserve"> </w:t>
            </w:r>
            <w:r w:rsidRPr="000540A2">
              <w:rPr>
                <w:color w:val="002060"/>
              </w:rPr>
              <w:t>areas of difficulty in a positive manner conducive to growth and personal development.</w:t>
            </w:r>
          </w:p>
        </w:tc>
      </w:tr>
      <w:tr w:rsidR="00F90B46" w:rsidRPr="00F90B46" w:rsidTr="006C6ED3">
        <w:trPr>
          <w:trHeight w:val="328"/>
        </w:trPr>
        <w:tc>
          <w:tcPr>
            <w:tcW w:w="2122" w:type="dxa"/>
            <w:vAlign w:val="center"/>
          </w:tcPr>
          <w:p w:rsidR="001B3324" w:rsidRPr="00F90B46" w:rsidRDefault="001B3324" w:rsidP="00EE55C0">
            <w:pPr>
              <w:rPr>
                <w:b/>
                <w:color w:val="002060"/>
              </w:rPr>
            </w:pPr>
          </w:p>
        </w:tc>
        <w:tc>
          <w:tcPr>
            <w:tcW w:w="8334" w:type="dxa"/>
            <w:vAlign w:val="center"/>
          </w:tcPr>
          <w:p w:rsidR="00502430" w:rsidRPr="000540A2" w:rsidRDefault="00BA3749" w:rsidP="000540A2">
            <w:pPr>
              <w:pStyle w:val="ListParagraph"/>
              <w:numPr>
                <w:ilvl w:val="0"/>
                <w:numId w:val="45"/>
              </w:numPr>
              <w:rPr>
                <w:color w:val="002060"/>
              </w:rPr>
            </w:pPr>
            <w:r w:rsidRPr="000540A2">
              <w:rPr>
                <w:color w:val="002060"/>
              </w:rPr>
              <w:t>Liaise effectively with relevant services and supports to create linkages and options for young people in the</w:t>
            </w:r>
            <w:r w:rsidR="000540A2" w:rsidRPr="000540A2">
              <w:rPr>
                <w:color w:val="002060"/>
              </w:rPr>
              <w:t xml:space="preserve"> </w:t>
            </w:r>
            <w:r w:rsidRPr="000540A2">
              <w:rPr>
                <w:color w:val="002060"/>
              </w:rPr>
              <w:t>program</w:t>
            </w:r>
          </w:p>
        </w:tc>
      </w:tr>
      <w:tr w:rsidR="00BA3749" w:rsidRPr="00F90B46" w:rsidTr="006C6ED3">
        <w:trPr>
          <w:trHeight w:val="328"/>
        </w:trPr>
        <w:tc>
          <w:tcPr>
            <w:tcW w:w="2122" w:type="dxa"/>
            <w:vAlign w:val="center"/>
          </w:tcPr>
          <w:p w:rsidR="00BA3749" w:rsidRPr="00F90B46" w:rsidRDefault="00BA3749" w:rsidP="00EE55C0">
            <w:pPr>
              <w:rPr>
                <w:b/>
                <w:color w:val="002060"/>
              </w:rPr>
            </w:pPr>
          </w:p>
        </w:tc>
        <w:tc>
          <w:tcPr>
            <w:tcW w:w="8334" w:type="dxa"/>
            <w:vAlign w:val="center"/>
          </w:tcPr>
          <w:p w:rsidR="000540A2" w:rsidRPr="000540A2" w:rsidRDefault="000540A2" w:rsidP="000540A2">
            <w:pPr>
              <w:pStyle w:val="ListParagraph"/>
              <w:numPr>
                <w:ilvl w:val="0"/>
                <w:numId w:val="45"/>
              </w:numPr>
              <w:rPr>
                <w:color w:val="002060"/>
              </w:rPr>
            </w:pPr>
            <w:r w:rsidRPr="000540A2">
              <w:rPr>
                <w:color w:val="002060"/>
              </w:rPr>
              <w:t>Develop a strong working relationship with the Department of Health and Human Services' Child Protection and</w:t>
            </w:r>
          </w:p>
          <w:p w:rsidR="000540A2" w:rsidRPr="000540A2" w:rsidRDefault="000540A2" w:rsidP="000540A2">
            <w:pPr>
              <w:pStyle w:val="ListParagraph"/>
              <w:numPr>
                <w:ilvl w:val="0"/>
                <w:numId w:val="45"/>
              </w:numPr>
              <w:rPr>
                <w:color w:val="002060"/>
              </w:rPr>
            </w:pPr>
            <w:r w:rsidRPr="000540A2">
              <w:rPr>
                <w:color w:val="002060"/>
              </w:rPr>
              <w:t>Targeted Care Package staff to facilitate shared understanding and planning for both the broader program and</w:t>
            </w:r>
          </w:p>
          <w:p w:rsidR="00BA3749" w:rsidRPr="000540A2" w:rsidRDefault="000540A2" w:rsidP="000540A2">
            <w:pPr>
              <w:pStyle w:val="ListParagraph"/>
              <w:numPr>
                <w:ilvl w:val="0"/>
                <w:numId w:val="45"/>
              </w:numPr>
              <w:rPr>
                <w:color w:val="002060"/>
              </w:rPr>
            </w:pPr>
            <w:r w:rsidRPr="000540A2">
              <w:rPr>
                <w:color w:val="002060"/>
              </w:rPr>
              <w:t>individual clients.</w:t>
            </w:r>
          </w:p>
        </w:tc>
      </w:tr>
      <w:tr w:rsidR="00BA3749" w:rsidRPr="00F90B46" w:rsidTr="006C6ED3">
        <w:trPr>
          <w:trHeight w:val="328"/>
        </w:trPr>
        <w:tc>
          <w:tcPr>
            <w:tcW w:w="2122" w:type="dxa"/>
            <w:vAlign w:val="center"/>
          </w:tcPr>
          <w:p w:rsidR="00BA3749" w:rsidRPr="00F90B46" w:rsidRDefault="000540A2" w:rsidP="00EE55C0">
            <w:pPr>
              <w:rPr>
                <w:b/>
                <w:color w:val="002060"/>
              </w:rPr>
            </w:pPr>
            <w:r>
              <w:rPr>
                <w:b/>
                <w:color w:val="002060"/>
              </w:rPr>
              <w:t>Community Development &amp; Networking</w:t>
            </w:r>
          </w:p>
        </w:tc>
        <w:tc>
          <w:tcPr>
            <w:tcW w:w="8334" w:type="dxa"/>
            <w:vAlign w:val="center"/>
          </w:tcPr>
          <w:p w:rsidR="000540A2" w:rsidRPr="000540A2" w:rsidRDefault="000540A2" w:rsidP="000540A2">
            <w:pPr>
              <w:pStyle w:val="ListParagraph"/>
              <w:numPr>
                <w:ilvl w:val="0"/>
                <w:numId w:val="45"/>
              </w:numPr>
              <w:rPr>
                <w:color w:val="002060"/>
              </w:rPr>
            </w:pPr>
            <w:r w:rsidRPr="000540A2">
              <w:rPr>
                <w:color w:val="002060"/>
              </w:rPr>
              <w:t>To work cooperatively with other agencies in maintaining an effective service delivery system for TCP clients and</w:t>
            </w:r>
            <w:r w:rsidRPr="000540A2">
              <w:rPr>
                <w:color w:val="002060"/>
              </w:rPr>
              <w:t xml:space="preserve"> </w:t>
            </w:r>
            <w:r w:rsidRPr="000540A2">
              <w:rPr>
                <w:color w:val="002060"/>
              </w:rPr>
              <w:t>carers.</w:t>
            </w:r>
          </w:p>
          <w:p w:rsidR="000540A2" w:rsidRPr="000540A2" w:rsidRDefault="000540A2" w:rsidP="000540A2">
            <w:pPr>
              <w:pStyle w:val="ListParagraph"/>
              <w:numPr>
                <w:ilvl w:val="0"/>
                <w:numId w:val="45"/>
              </w:numPr>
              <w:rPr>
                <w:color w:val="002060"/>
              </w:rPr>
            </w:pPr>
            <w:r w:rsidRPr="000540A2">
              <w:rPr>
                <w:color w:val="002060"/>
              </w:rPr>
              <w:t>Attend program meetings as required</w:t>
            </w:r>
          </w:p>
          <w:p w:rsidR="00BA3749" w:rsidRPr="000540A2" w:rsidRDefault="000540A2" w:rsidP="000540A2">
            <w:pPr>
              <w:pStyle w:val="ListParagraph"/>
              <w:numPr>
                <w:ilvl w:val="0"/>
                <w:numId w:val="45"/>
              </w:numPr>
              <w:rPr>
                <w:color w:val="002060"/>
              </w:rPr>
            </w:pPr>
            <w:r w:rsidRPr="000540A2">
              <w:rPr>
                <w:color w:val="002060"/>
              </w:rPr>
              <w:t>Participate in local and regional community networks, as required, to ensure e</w:t>
            </w:r>
            <w:r w:rsidRPr="000540A2">
              <w:rPr>
                <w:color w:val="002060"/>
              </w:rPr>
              <w:t xml:space="preserve">ffective service integration and </w:t>
            </w:r>
            <w:r w:rsidRPr="000540A2">
              <w:rPr>
                <w:color w:val="002060"/>
              </w:rPr>
              <w:t>coordination of service delivery.</w:t>
            </w:r>
          </w:p>
        </w:tc>
      </w:tr>
      <w:tr w:rsidR="00F90B46" w:rsidRPr="00F90B46" w:rsidTr="006C6ED3">
        <w:trPr>
          <w:trHeight w:val="328"/>
        </w:trPr>
        <w:tc>
          <w:tcPr>
            <w:tcW w:w="2122" w:type="dxa"/>
            <w:vAlign w:val="center"/>
          </w:tcPr>
          <w:p w:rsidR="00502430" w:rsidRPr="00F90B46" w:rsidRDefault="00502430" w:rsidP="00EE55C0">
            <w:pPr>
              <w:rPr>
                <w:b/>
                <w:color w:val="002060"/>
              </w:rPr>
            </w:pPr>
            <w:r w:rsidRPr="00F90B46">
              <w:rPr>
                <w:b/>
                <w:color w:val="002060"/>
              </w:rPr>
              <w:t>Agency Participation</w:t>
            </w:r>
          </w:p>
        </w:tc>
        <w:tc>
          <w:tcPr>
            <w:tcW w:w="8334" w:type="dxa"/>
            <w:vAlign w:val="center"/>
          </w:tcPr>
          <w:p w:rsidR="00502430" w:rsidRPr="00E41917" w:rsidRDefault="00502430" w:rsidP="00BC05EF">
            <w:pPr>
              <w:pStyle w:val="ListParagraph"/>
              <w:numPr>
                <w:ilvl w:val="0"/>
                <w:numId w:val="34"/>
              </w:numPr>
              <w:jc w:val="both"/>
              <w:rPr>
                <w:color w:val="002060"/>
              </w:rPr>
            </w:pPr>
            <w:r w:rsidRPr="00E41917">
              <w:rPr>
                <w:color w:val="002060"/>
              </w:rPr>
              <w:t xml:space="preserve">Participate in regular supervision, review and individual planning, including the identification of training needs, provided by </w:t>
            </w:r>
            <w:r w:rsidR="0050429E" w:rsidRPr="00E41917">
              <w:rPr>
                <w:color w:val="002060"/>
              </w:rPr>
              <w:t>Line Management.</w:t>
            </w:r>
          </w:p>
          <w:p w:rsidR="00502430" w:rsidRPr="00E41917" w:rsidRDefault="00502430" w:rsidP="00BC05EF">
            <w:pPr>
              <w:pStyle w:val="ListParagraph"/>
              <w:numPr>
                <w:ilvl w:val="0"/>
                <w:numId w:val="34"/>
              </w:numPr>
              <w:jc w:val="both"/>
              <w:rPr>
                <w:color w:val="002060"/>
              </w:rPr>
            </w:pPr>
            <w:r w:rsidRPr="00E41917">
              <w:rPr>
                <w:color w:val="002060"/>
              </w:rPr>
              <w:t>Participate and operate effectively within a team environment and attend and contribute to team meetings and Agency staff meetings.</w:t>
            </w:r>
          </w:p>
          <w:p w:rsidR="0050429E" w:rsidRPr="00E41917" w:rsidRDefault="0050429E" w:rsidP="0050429E">
            <w:pPr>
              <w:pStyle w:val="ListParagraph"/>
              <w:numPr>
                <w:ilvl w:val="0"/>
                <w:numId w:val="34"/>
              </w:numPr>
              <w:rPr>
                <w:color w:val="002060"/>
              </w:rPr>
            </w:pPr>
            <w:r w:rsidRPr="00E41917">
              <w:rPr>
                <w:color w:val="002060"/>
              </w:rPr>
              <w:t>Commitment to continuous improvement including involvement in the ongoing evaluation and monitoring of both</w:t>
            </w:r>
            <w:r w:rsidRPr="00E41917">
              <w:rPr>
                <w:color w:val="002060"/>
              </w:rPr>
              <w:t xml:space="preserve"> </w:t>
            </w:r>
            <w:r w:rsidRPr="00E41917">
              <w:rPr>
                <w:color w:val="002060"/>
              </w:rPr>
              <w:t>the program's and the Agency's service delivery and contribute to future planning.</w:t>
            </w:r>
          </w:p>
          <w:p w:rsidR="0050429E" w:rsidRPr="00E41917" w:rsidRDefault="0050429E" w:rsidP="0050429E">
            <w:pPr>
              <w:pStyle w:val="ListParagraph"/>
              <w:numPr>
                <w:ilvl w:val="0"/>
                <w:numId w:val="34"/>
              </w:numPr>
              <w:rPr>
                <w:color w:val="002060"/>
              </w:rPr>
            </w:pPr>
            <w:r w:rsidRPr="00E41917">
              <w:rPr>
                <w:color w:val="002060"/>
              </w:rPr>
              <w:t>Contribute to Quantum Support Services' policy processes in response to local, State and Commonwealth</w:t>
            </w:r>
            <w:r w:rsidRPr="00E41917">
              <w:rPr>
                <w:color w:val="002060"/>
              </w:rPr>
              <w:t xml:space="preserve"> </w:t>
            </w:r>
            <w:r w:rsidRPr="00E41917">
              <w:rPr>
                <w:color w:val="002060"/>
              </w:rPr>
              <w:t>Government policy changes and reviews.</w:t>
            </w:r>
          </w:p>
          <w:p w:rsidR="002E5DC9" w:rsidRPr="00F90B46" w:rsidRDefault="001C1A3B" w:rsidP="00BC05EF">
            <w:pPr>
              <w:pStyle w:val="ListParagraph"/>
              <w:numPr>
                <w:ilvl w:val="0"/>
                <w:numId w:val="34"/>
              </w:numPr>
              <w:jc w:val="both"/>
              <w:rPr>
                <w:color w:val="002060"/>
              </w:rPr>
            </w:pPr>
            <w:r w:rsidRPr="00E41917">
              <w:rPr>
                <w:color w:val="002060"/>
              </w:rPr>
              <w:t>Maintain requirements for the release of information between services and keep accurate records as required by the Information Privacy Act</w:t>
            </w:r>
            <w:r w:rsidR="00AB1E13" w:rsidRPr="00E41917">
              <w:rPr>
                <w:color w:val="002060"/>
              </w:rPr>
              <w:t xml:space="preserve"> and other acts relating to information sharing. Maintain requirements in line with Legislation relating to information sharing for the FVISS &amp; CISS as related to the MARAM framework</w:t>
            </w:r>
            <w:r w:rsidRPr="00E41917">
              <w:rPr>
                <w:color w:val="002060"/>
              </w:rPr>
              <w:t>.</w:t>
            </w:r>
          </w:p>
        </w:tc>
      </w:tr>
      <w:tr w:rsidR="00F90B46" w:rsidRPr="00F90B46" w:rsidTr="006C6ED3">
        <w:trPr>
          <w:trHeight w:val="328"/>
        </w:trPr>
        <w:tc>
          <w:tcPr>
            <w:tcW w:w="2122" w:type="dxa"/>
            <w:vAlign w:val="center"/>
          </w:tcPr>
          <w:p w:rsidR="00A544E9" w:rsidRPr="00F90B46" w:rsidRDefault="00A544E9" w:rsidP="00EE55C0">
            <w:pPr>
              <w:rPr>
                <w:b/>
                <w:color w:val="002060"/>
              </w:rPr>
            </w:pPr>
            <w:r w:rsidRPr="00F90B46">
              <w:rPr>
                <w:b/>
                <w:color w:val="002060"/>
              </w:rPr>
              <w:t>Administration</w:t>
            </w:r>
          </w:p>
        </w:tc>
        <w:tc>
          <w:tcPr>
            <w:tcW w:w="8334" w:type="dxa"/>
            <w:vAlign w:val="center"/>
          </w:tcPr>
          <w:p w:rsidR="00A544E9" w:rsidRPr="00B843DF" w:rsidRDefault="00A544E9" w:rsidP="00BC05EF">
            <w:pPr>
              <w:pStyle w:val="ListParagraph"/>
              <w:numPr>
                <w:ilvl w:val="0"/>
                <w:numId w:val="34"/>
              </w:numPr>
              <w:jc w:val="both"/>
              <w:rPr>
                <w:color w:val="002060"/>
              </w:rPr>
            </w:pPr>
            <w:r w:rsidRPr="00B843DF">
              <w:rPr>
                <w:color w:val="002060"/>
              </w:rPr>
              <w:t>Complete, in an accurate and timely manner, all necessary administrative tasks, including correlation of relevant forms, assessments and evaluations of participants</w:t>
            </w:r>
          </w:p>
          <w:p w:rsidR="0050429E" w:rsidRDefault="0050429E" w:rsidP="00BC05EF">
            <w:pPr>
              <w:pStyle w:val="ListParagraph"/>
              <w:numPr>
                <w:ilvl w:val="0"/>
                <w:numId w:val="34"/>
              </w:numPr>
              <w:jc w:val="both"/>
              <w:rPr>
                <w:color w:val="002060"/>
              </w:rPr>
            </w:pPr>
            <w:r>
              <w:rPr>
                <w:color w:val="002060"/>
              </w:rPr>
              <w:t>Carry out necessary administrative tasks, including:-</w:t>
            </w:r>
          </w:p>
          <w:p w:rsidR="0050429E" w:rsidRPr="0050429E" w:rsidRDefault="0050429E" w:rsidP="0050429E">
            <w:pPr>
              <w:pStyle w:val="ListParagraph"/>
              <w:numPr>
                <w:ilvl w:val="0"/>
                <w:numId w:val="46"/>
              </w:numPr>
              <w:jc w:val="both"/>
              <w:rPr>
                <w:color w:val="002060"/>
              </w:rPr>
            </w:pPr>
            <w:r w:rsidRPr="0050429E">
              <w:rPr>
                <w:color w:val="002060"/>
              </w:rPr>
              <w:t>Completion of relevant forms in accordance with Quantum’s policies and procedures;</w:t>
            </w:r>
          </w:p>
          <w:p w:rsidR="0050429E" w:rsidRPr="0050429E" w:rsidRDefault="0050429E" w:rsidP="0050429E">
            <w:pPr>
              <w:pStyle w:val="ListParagraph"/>
              <w:numPr>
                <w:ilvl w:val="0"/>
                <w:numId w:val="46"/>
              </w:numPr>
              <w:jc w:val="both"/>
              <w:rPr>
                <w:color w:val="002060"/>
              </w:rPr>
            </w:pPr>
            <w:r w:rsidRPr="0050429E">
              <w:rPr>
                <w:color w:val="002060"/>
              </w:rPr>
              <w:t>Performing tasks such as filing and correspondence;</w:t>
            </w:r>
          </w:p>
          <w:p w:rsidR="0050429E" w:rsidRPr="0050429E" w:rsidRDefault="0050429E" w:rsidP="0050429E">
            <w:pPr>
              <w:pStyle w:val="ListParagraph"/>
              <w:numPr>
                <w:ilvl w:val="0"/>
                <w:numId w:val="46"/>
              </w:numPr>
              <w:jc w:val="both"/>
              <w:rPr>
                <w:color w:val="002060"/>
              </w:rPr>
            </w:pPr>
            <w:r w:rsidRPr="0050429E">
              <w:rPr>
                <w:color w:val="002060"/>
              </w:rPr>
              <w:t>Maintaining accurate records including case notes;</w:t>
            </w:r>
          </w:p>
          <w:p w:rsidR="0050429E" w:rsidRDefault="00A544E9" w:rsidP="0050429E">
            <w:pPr>
              <w:pStyle w:val="ListParagraph"/>
              <w:numPr>
                <w:ilvl w:val="0"/>
                <w:numId w:val="46"/>
              </w:numPr>
              <w:jc w:val="both"/>
              <w:rPr>
                <w:color w:val="002060"/>
              </w:rPr>
            </w:pPr>
            <w:r w:rsidRPr="00B843DF">
              <w:rPr>
                <w:color w:val="002060"/>
              </w:rPr>
              <w:t>Maintain</w:t>
            </w:r>
            <w:r w:rsidR="0050429E">
              <w:rPr>
                <w:color w:val="002060"/>
              </w:rPr>
              <w:t>ing</w:t>
            </w:r>
            <w:r w:rsidRPr="00B843DF">
              <w:rPr>
                <w:color w:val="002060"/>
              </w:rPr>
              <w:t xml:space="preserve"> case files</w:t>
            </w:r>
            <w:r w:rsidR="0050429E">
              <w:rPr>
                <w:color w:val="002060"/>
              </w:rPr>
              <w:t xml:space="preserve"> within the guidelines of the Quantum Service Delivery Manual;</w:t>
            </w:r>
          </w:p>
          <w:p w:rsidR="00A544E9" w:rsidRPr="00B843DF" w:rsidRDefault="0050429E" w:rsidP="0050429E">
            <w:pPr>
              <w:pStyle w:val="ListParagraph"/>
              <w:numPr>
                <w:ilvl w:val="0"/>
                <w:numId w:val="46"/>
              </w:numPr>
              <w:jc w:val="both"/>
              <w:rPr>
                <w:color w:val="002060"/>
              </w:rPr>
            </w:pPr>
            <w:r>
              <w:rPr>
                <w:color w:val="002060"/>
              </w:rPr>
              <w:t>Completing relevant incident reporting documents (CIMS)</w:t>
            </w:r>
          </w:p>
        </w:tc>
      </w:tr>
      <w:tr w:rsidR="00F90B46" w:rsidRPr="00F90B46" w:rsidTr="006C6ED3">
        <w:trPr>
          <w:trHeight w:val="328"/>
        </w:trPr>
        <w:tc>
          <w:tcPr>
            <w:tcW w:w="2122" w:type="dxa"/>
            <w:vAlign w:val="center"/>
          </w:tcPr>
          <w:p w:rsidR="006F3CA5" w:rsidRPr="00F90B46" w:rsidRDefault="006F3CA5" w:rsidP="00EE55C0">
            <w:pPr>
              <w:rPr>
                <w:b/>
                <w:color w:val="002060"/>
              </w:rPr>
            </w:pPr>
            <w:r w:rsidRPr="00F90B46">
              <w:rPr>
                <w:b/>
                <w:color w:val="002060"/>
              </w:rPr>
              <w:t>General</w:t>
            </w:r>
          </w:p>
        </w:tc>
        <w:tc>
          <w:tcPr>
            <w:tcW w:w="8334" w:type="dxa"/>
            <w:vAlign w:val="center"/>
          </w:tcPr>
          <w:p w:rsidR="006F3CA5" w:rsidRPr="00BC05EF" w:rsidRDefault="00BC05EF" w:rsidP="00BC05EF">
            <w:pPr>
              <w:pStyle w:val="ListParagraph"/>
              <w:numPr>
                <w:ilvl w:val="0"/>
                <w:numId w:val="34"/>
              </w:numPr>
              <w:jc w:val="both"/>
              <w:rPr>
                <w:color w:val="002060"/>
              </w:rPr>
            </w:pPr>
            <w:r w:rsidRPr="00BC05EF">
              <w:rPr>
                <w:color w:val="002060"/>
              </w:rPr>
              <w:t xml:space="preserve">Perform other duties relevant to Quantum Support Services' daily operations as directed by the Supervisor and Quantum Support Services Line Management. </w:t>
            </w:r>
          </w:p>
        </w:tc>
      </w:tr>
      <w:tr w:rsidR="002E5DC9" w:rsidRPr="00F90B46" w:rsidTr="006C6ED3">
        <w:trPr>
          <w:trHeight w:val="328"/>
        </w:trPr>
        <w:tc>
          <w:tcPr>
            <w:tcW w:w="2122" w:type="dxa"/>
            <w:vAlign w:val="center"/>
          </w:tcPr>
          <w:p w:rsidR="002E5DC9" w:rsidRPr="00F90B46" w:rsidRDefault="002E5DC9" w:rsidP="00EE55C0">
            <w:pPr>
              <w:rPr>
                <w:b/>
                <w:color w:val="002060"/>
              </w:rPr>
            </w:pPr>
            <w:r w:rsidRPr="00F90B46">
              <w:rPr>
                <w:b/>
                <w:color w:val="002060"/>
              </w:rPr>
              <w:t>Health and Safety</w:t>
            </w:r>
          </w:p>
        </w:tc>
        <w:tc>
          <w:tcPr>
            <w:tcW w:w="8334" w:type="dxa"/>
            <w:vAlign w:val="center"/>
          </w:tcPr>
          <w:p w:rsidR="002E5DC9" w:rsidRPr="00F90B46" w:rsidRDefault="002E5DC9" w:rsidP="00BC05EF">
            <w:pPr>
              <w:pStyle w:val="ListParagraph"/>
              <w:numPr>
                <w:ilvl w:val="0"/>
                <w:numId w:val="34"/>
              </w:numPr>
              <w:jc w:val="both"/>
              <w:rPr>
                <w:color w:val="002060"/>
              </w:rPr>
            </w:pPr>
            <w:r w:rsidRPr="00F90B46">
              <w:rPr>
                <w:color w:val="002060"/>
              </w:rPr>
              <w:t>Promote a safe workplace for colleagues and clients in accordance with OH&amp;S legislation and Equal Opportunity Practices in accordance with Quantum policies and procedures.</w:t>
            </w:r>
          </w:p>
          <w:p w:rsidR="002E5DC9" w:rsidRPr="00F90B46" w:rsidRDefault="002E5DC9" w:rsidP="00BC05EF">
            <w:pPr>
              <w:pStyle w:val="ListParagraph"/>
              <w:numPr>
                <w:ilvl w:val="0"/>
                <w:numId w:val="34"/>
              </w:numPr>
              <w:jc w:val="both"/>
              <w:rPr>
                <w:color w:val="002060"/>
              </w:rPr>
            </w:pPr>
            <w:r w:rsidRPr="00F90B46">
              <w:rPr>
                <w:color w:val="002060"/>
              </w:rPr>
              <w:t xml:space="preserve">Give consideration to and recommend reasonable wellbeing initiatives that could benefit Quantum Staff. </w:t>
            </w:r>
          </w:p>
        </w:tc>
      </w:tr>
    </w:tbl>
    <w:p w:rsidR="001B3324" w:rsidRPr="00F90B46" w:rsidRDefault="001B3324">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16120C" w:rsidRPr="00F90B46" w:rsidRDefault="0016120C" w:rsidP="00EE55C0">
            <w:pPr>
              <w:rPr>
                <w:color w:val="002060"/>
              </w:rPr>
            </w:pPr>
            <w:r w:rsidRPr="00F90B46">
              <w:rPr>
                <w:b/>
                <w:color w:val="002060"/>
              </w:rPr>
              <w:t>Key Selection Crite</w:t>
            </w:r>
            <w:r w:rsidR="00A544E9" w:rsidRPr="00F90B46">
              <w:rPr>
                <w:b/>
                <w:color w:val="002060"/>
              </w:rPr>
              <w:t>ria</w:t>
            </w:r>
          </w:p>
        </w:tc>
      </w:tr>
      <w:tr w:rsidR="00F90B46" w:rsidRPr="00F90B46" w:rsidTr="00EE55C0">
        <w:trPr>
          <w:trHeight w:val="328"/>
        </w:trPr>
        <w:tc>
          <w:tcPr>
            <w:tcW w:w="2122" w:type="dxa"/>
            <w:vAlign w:val="center"/>
          </w:tcPr>
          <w:p w:rsidR="0016120C" w:rsidRPr="00F90B46" w:rsidRDefault="0016120C" w:rsidP="00EE55C0">
            <w:pPr>
              <w:rPr>
                <w:b/>
                <w:color w:val="002060"/>
              </w:rPr>
            </w:pPr>
          </w:p>
        </w:tc>
        <w:tc>
          <w:tcPr>
            <w:tcW w:w="8334" w:type="dxa"/>
            <w:vAlign w:val="center"/>
          </w:tcPr>
          <w:p w:rsidR="004622C5" w:rsidRPr="00F90B46" w:rsidRDefault="004622C5" w:rsidP="004622C5">
            <w:pPr>
              <w:pStyle w:val="ListParagraph"/>
              <w:rPr>
                <w:b/>
                <w:color w:val="002060"/>
                <w:u w:val="single"/>
              </w:rPr>
            </w:pPr>
            <w:r w:rsidRPr="00F90B46">
              <w:rPr>
                <w:b/>
                <w:color w:val="002060"/>
                <w:u w:val="single"/>
              </w:rPr>
              <w:t>Service Delivery</w:t>
            </w:r>
          </w:p>
          <w:p w:rsidR="004622C5" w:rsidRPr="00F90B46" w:rsidRDefault="004622C5" w:rsidP="004622C5">
            <w:pPr>
              <w:ind w:left="360"/>
              <w:rPr>
                <w:color w:val="002060"/>
              </w:rPr>
            </w:pPr>
          </w:p>
          <w:p w:rsidR="00E41917" w:rsidRPr="00E41917" w:rsidRDefault="00E41917" w:rsidP="00E41917">
            <w:pPr>
              <w:pStyle w:val="ListParagraph"/>
              <w:numPr>
                <w:ilvl w:val="0"/>
                <w:numId w:val="48"/>
              </w:numPr>
              <w:rPr>
                <w:color w:val="002060"/>
              </w:rPr>
            </w:pPr>
            <w:r w:rsidRPr="00E41917">
              <w:rPr>
                <w:color w:val="002060"/>
              </w:rPr>
              <w:t>A working knowledge of the Out of Home Care System in Victoria with an understanding of the Targeted Care</w:t>
            </w:r>
            <w:r w:rsidRPr="00E41917">
              <w:rPr>
                <w:color w:val="002060"/>
              </w:rPr>
              <w:t xml:space="preserve"> </w:t>
            </w:r>
            <w:r w:rsidRPr="00E41917">
              <w:rPr>
                <w:color w:val="002060"/>
              </w:rPr>
              <w:t>Package program and the Foster Care system.</w:t>
            </w:r>
          </w:p>
          <w:p w:rsidR="00E41917" w:rsidRPr="00E41917" w:rsidRDefault="00E41917" w:rsidP="00E41917">
            <w:pPr>
              <w:pStyle w:val="ListParagraph"/>
              <w:numPr>
                <w:ilvl w:val="0"/>
                <w:numId w:val="48"/>
              </w:numPr>
              <w:rPr>
                <w:color w:val="002060"/>
              </w:rPr>
            </w:pPr>
            <w:r w:rsidRPr="00E41917">
              <w:rPr>
                <w:color w:val="002060"/>
              </w:rPr>
              <w:t xml:space="preserve"> </w:t>
            </w:r>
            <w:r w:rsidRPr="00E41917">
              <w:rPr>
                <w:color w:val="002060"/>
              </w:rPr>
              <w:t>A demonstrated understanding of the intricacies of working with carers and young people that have experienced or</w:t>
            </w:r>
            <w:r w:rsidRPr="00E41917">
              <w:rPr>
                <w:color w:val="002060"/>
              </w:rPr>
              <w:t xml:space="preserve"> </w:t>
            </w:r>
            <w:r w:rsidRPr="00E41917">
              <w:rPr>
                <w:color w:val="002060"/>
              </w:rPr>
              <w:t>are currently experiencing trauma.</w:t>
            </w:r>
          </w:p>
          <w:p w:rsidR="00E41917" w:rsidRPr="00E41917" w:rsidRDefault="00E41917" w:rsidP="00E41917">
            <w:pPr>
              <w:pStyle w:val="ListParagraph"/>
              <w:numPr>
                <w:ilvl w:val="0"/>
                <w:numId w:val="48"/>
              </w:numPr>
              <w:rPr>
                <w:color w:val="002060"/>
              </w:rPr>
            </w:pPr>
            <w:r w:rsidRPr="00E41917">
              <w:rPr>
                <w:color w:val="002060"/>
              </w:rPr>
              <w:t>An ability to engage, build rapport and respond creatively to the needs of young people with a trauma history</w:t>
            </w:r>
          </w:p>
          <w:p w:rsidR="00E41917" w:rsidRPr="00E41917" w:rsidRDefault="00E41917" w:rsidP="00E41917">
            <w:pPr>
              <w:pStyle w:val="ListParagraph"/>
              <w:numPr>
                <w:ilvl w:val="0"/>
                <w:numId w:val="48"/>
              </w:numPr>
              <w:rPr>
                <w:color w:val="002060"/>
              </w:rPr>
            </w:pPr>
            <w:r w:rsidRPr="00E41917">
              <w:rPr>
                <w:color w:val="002060"/>
              </w:rPr>
              <w:t>An ability to engage, build rapport, support and respectfully guide carers and families to introduce new therapeutic</w:t>
            </w:r>
            <w:r w:rsidRPr="00E41917">
              <w:rPr>
                <w:color w:val="002060"/>
              </w:rPr>
              <w:t xml:space="preserve"> </w:t>
            </w:r>
            <w:r w:rsidRPr="00E41917">
              <w:rPr>
                <w:color w:val="002060"/>
              </w:rPr>
              <w:t>parenting/caring strategies.</w:t>
            </w:r>
          </w:p>
          <w:p w:rsidR="00E41917" w:rsidRPr="00E41917" w:rsidRDefault="00E41917" w:rsidP="00E41917">
            <w:pPr>
              <w:pStyle w:val="ListParagraph"/>
              <w:numPr>
                <w:ilvl w:val="0"/>
                <w:numId w:val="48"/>
              </w:numPr>
              <w:rPr>
                <w:color w:val="002060"/>
              </w:rPr>
            </w:pPr>
            <w:r w:rsidRPr="00E41917">
              <w:rPr>
                <w:color w:val="002060"/>
              </w:rPr>
              <w:t>An ability to engage, build relationships and network with the community to support children, young people and</w:t>
            </w:r>
            <w:r w:rsidRPr="00E41917">
              <w:rPr>
                <w:color w:val="002060"/>
              </w:rPr>
              <w:t xml:space="preserve"> </w:t>
            </w:r>
            <w:r w:rsidRPr="00E41917">
              <w:rPr>
                <w:color w:val="002060"/>
              </w:rPr>
              <w:t>carers. This would include government agencies, non-government agencies, business and individuals.</w:t>
            </w:r>
          </w:p>
          <w:p w:rsidR="00E41917" w:rsidRPr="00E41917" w:rsidRDefault="00E41917" w:rsidP="00E41917">
            <w:pPr>
              <w:pStyle w:val="ListParagraph"/>
              <w:numPr>
                <w:ilvl w:val="0"/>
                <w:numId w:val="48"/>
              </w:numPr>
              <w:rPr>
                <w:color w:val="002060"/>
              </w:rPr>
            </w:pPr>
            <w:r w:rsidRPr="00E41917">
              <w:rPr>
                <w:color w:val="002060"/>
              </w:rPr>
              <w:t>Knowledge of case management practice and principals specifically relating to working in the Out of Home Care field</w:t>
            </w:r>
          </w:p>
          <w:p w:rsidR="004622C5" w:rsidRPr="00E41917" w:rsidRDefault="00E41917" w:rsidP="00E41917">
            <w:pPr>
              <w:pStyle w:val="ListParagraph"/>
              <w:numPr>
                <w:ilvl w:val="0"/>
                <w:numId w:val="48"/>
              </w:numPr>
              <w:rPr>
                <w:color w:val="002060"/>
              </w:rPr>
            </w:pPr>
            <w:r w:rsidRPr="00E41917">
              <w:rPr>
                <w:color w:val="002060"/>
              </w:rPr>
              <w:t>An ability to work positively in a team environment and promote Quantum's values of respect, integrity and</w:t>
            </w:r>
            <w:r w:rsidRPr="00E41917">
              <w:rPr>
                <w:color w:val="002060"/>
              </w:rPr>
              <w:t xml:space="preserve"> </w:t>
            </w:r>
            <w:r w:rsidRPr="00E41917">
              <w:rPr>
                <w:color w:val="002060"/>
              </w:rPr>
              <w:t>empowerment</w:t>
            </w:r>
            <w:r w:rsidRPr="00E41917">
              <w:rPr>
                <w:color w:val="002060"/>
              </w:rPr>
              <w:t>.</w:t>
            </w:r>
          </w:p>
          <w:p w:rsidR="00B77986" w:rsidRPr="00E41917" w:rsidRDefault="00B77986" w:rsidP="00E41917">
            <w:pPr>
              <w:rPr>
                <w:color w:val="002060"/>
              </w:rPr>
            </w:pPr>
          </w:p>
          <w:p w:rsidR="004622C5" w:rsidRPr="00F90B46" w:rsidRDefault="00A544E9" w:rsidP="004622C5">
            <w:pPr>
              <w:pStyle w:val="ListParagraph"/>
              <w:rPr>
                <w:b/>
                <w:color w:val="002060"/>
                <w:u w:val="single"/>
              </w:rPr>
            </w:pPr>
            <w:r w:rsidRPr="00F90B46">
              <w:rPr>
                <w:b/>
                <w:color w:val="002060"/>
                <w:u w:val="single"/>
              </w:rPr>
              <w:t xml:space="preserve">General </w:t>
            </w:r>
          </w:p>
          <w:p w:rsidR="004622C5" w:rsidRPr="00F90B46" w:rsidRDefault="004622C5" w:rsidP="004622C5">
            <w:pPr>
              <w:rPr>
                <w:color w:val="002060"/>
              </w:rPr>
            </w:pPr>
          </w:p>
          <w:p w:rsidR="004622C5" w:rsidRPr="00F90B46" w:rsidRDefault="00A544E9" w:rsidP="004622C5">
            <w:pPr>
              <w:pStyle w:val="ListParagraph"/>
              <w:numPr>
                <w:ilvl w:val="0"/>
                <w:numId w:val="36"/>
              </w:numPr>
              <w:rPr>
                <w:color w:val="002060"/>
              </w:rPr>
            </w:pPr>
            <w:r w:rsidRPr="00F90B46">
              <w:rPr>
                <w:color w:val="002060"/>
              </w:rPr>
              <w:t xml:space="preserve">Excellent </w:t>
            </w:r>
            <w:r w:rsidR="004622C5" w:rsidRPr="00F90B46">
              <w:rPr>
                <w:color w:val="002060"/>
              </w:rPr>
              <w:t>literacy and computer skills.</w:t>
            </w:r>
          </w:p>
          <w:p w:rsidR="004622C5" w:rsidRPr="00F90B46" w:rsidRDefault="00A544E9" w:rsidP="004622C5">
            <w:pPr>
              <w:pStyle w:val="ListParagraph"/>
              <w:numPr>
                <w:ilvl w:val="0"/>
                <w:numId w:val="36"/>
              </w:numPr>
              <w:rPr>
                <w:color w:val="002060"/>
              </w:rPr>
            </w:pPr>
            <w:r w:rsidRPr="00F90B46">
              <w:rPr>
                <w:color w:val="002060"/>
              </w:rPr>
              <w:t>Ability to work with minim</w:t>
            </w:r>
            <w:r w:rsidR="004622C5" w:rsidRPr="00F90B46">
              <w:rPr>
                <w:color w:val="002060"/>
              </w:rPr>
              <w:t>al direction and supervision.</w:t>
            </w:r>
          </w:p>
          <w:p w:rsidR="0016120C" w:rsidRPr="00F90B46" w:rsidRDefault="00A544E9" w:rsidP="004622C5">
            <w:pPr>
              <w:pStyle w:val="ListParagraph"/>
              <w:numPr>
                <w:ilvl w:val="0"/>
                <w:numId w:val="36"/>
              </w:numPr>
              <w:rPr>
                <w:color w:val="002060"/>
              </w:rPr>
            </w:pPr>
            <w:r w:rsidRPr="00F90B46">
              <w:rPr>
                <w:color w:val="002060"/>
              </w:rPr>
              <w:t>Excellent time management skills</w:t>
            </w:r>
            <w:r w:rsidR="004622C5" w:rsidRPr="00F90B46">
              <w:rPr>
                <w:color w:val="002060"/>
              </w:rPr>
              <w:t>.</w:t>
            </w:r>
          </w:p>
          <w:p w:rsidR="007613E4" w:rsidRPr="00F90B46" w:rsidRDefault="007613E4" w:rsidP="004622C5">
            <w:pPr>
              <w:pStyle w:val="ListParagraph"/>
              <w:numPr>
                <w:ilvl w:val="0"/>
                <w:numId w:val="36"/>
              </w:numPr>
              <w:rPr>
                <w:color w:val="002060"/>
              </w:rPr>
            </w:pPr>
            <w:r w:rsidRPr="00F90B46">
              <w:rPr>
                <w:color w:val="002060"/>
              </w:rPr>
              <w:t>Enthusiasm, energy and interpersonal skills.</w:t>
            </w:r>
          </w:p>
          <w:p w:rsidR="004622C5" w:rsidRPr="00F90B46" w:rsidRDefault="004622C5" w:rsidP="004622C5">
            <w:pPr>
              <w:pStyle w:val="ListParagraph"/>
              <w:ind w:left="1080"/>
              <w:rPr>
                <w:color w:val="002060"/>
              </w:rPr>
            </w:pPr>
          </w:p>
        </w:tc>
      </w:tr>
      <w:tr w:rsidR="00F90B46" w:rsidRPr="00F90B46" w:rsidTr="004622C5">
        <w:trPr>
          <w:trHeight w:val="328"/>
        </w:trPr>
        <w:tc>
          <w:tcPr>
            <w:tcW w:w="2122" w:type="dxa"/>
            <w:shd w:val="clear" w:color="auto" w:fill="5B9BD5"/>
            <w:vAlign w:val="center"/>
          </w:tcPr>
          <w:p w:rsidR="00A544E9" w:rsidRPr="00F90B46" w:rsidRDefault="00A544E9" w:rsidP="00EE55C0">
            <w:pPr>
              <w:rPr>
                <w:b/>
                <w:color w:val="002060"/>
              </w:rPr>
            </w:pPr>
            <w:r w:rsidRPr="00F90B46">
              <w:rPr>
                <w:b/>
                <w:color w:val="002060"/>
              </w:rPr>
              <w:lastRenderedPageBreak/>
              <w:t>Mandatory Qualifications</w:t>
            </w:r>
          </w:p>
        </w:tc>
        <w:tc>
          <w:tcPr>
            <w:tcW w:w="8334" w:type="dxa"/>
            <w:shd w:val="clear" w:color="auto" w:fill="5B9BD5"/>
            <w:vAlign w:val="center"/>
          </w:tcPr>
          <w:p w:rsidR="00A544E9" w:rsidRPr="00F90B46" w:rsidRDefault="00A544E9" w:rsidP="004622C5">
            <w:pPr>
              <w:pStyle w:val="ListParagraph"/>
              <w:rPr>
                <w:color w:val="002060"/>
              </w:rPr>
            </w:pPr>
          </w:p>
        </w:tc>
      </w:tr>
      <w:tr w:rsidR="00F90B46" w:rsidRPr="00F90B46" w:rsidTr="00EE55C0">
        <w:trPr>
          <w:trHeight w:val="328"/>
        </w:trPr>
        <w:tc>
          <w:tcPr>
            <w:tcW w:w="2122" w:type="dxa"/>
            <w:vAlign w:val="center"/>
          </w:tcPr>
          <w:p w:rsidR="00A544E9" w:rsidRPr="00F90B46" w:rsidRDefault="00A544E9" w:rsidP="00EE55C0">
            <w:pPr>
              <w:rPr>
                <w:b/>
                <w:color w:val="002060"/>
              </w:rPr>
            </w:pPr>
          </w:p>
        </w:tc>
        <w:tc>
          <w:tcPr>
            <w:tcW w:w="8334" w:type="dxa"/>
            <w:vAlign w:val="center"/>
          </w:tcPr>
          <w:p w:rsidR="00A544E9" w:rsidRPr="00F90B46" w:rsidRDefault="00A544E9" w:rsidP="00BC05EF">
            <w:pPr>
              <w:pStyle w:val="ListParagraph"/>
              <w:numPr>
                <w:ilvl w:val="0"/>
                <w:numId w:val="34"/>
              </w:numPr>
              <w:jc w:val="both"/>
              <w:rPr>
                <w:color w:val="002060"/>
              </w:rPr>
            </w:pPr>
            <w:r w:rsidRPr="00F90B46">
              <w:rPr>
                <w:color w:val="002060"/>
              </w:rPr>
              <w:t>Minimum requirement of Diploma of Community Services or other relevant or appropriate tertiary qualifications and/or experience relevant to this position.</w:t>
            </w:r>
          </w:p>
          <w:p w:rsidR="00A544E9" w:rsidRPr="00F90B46" w:rsidRDefault="00A544E9" w:rsidP="00E41917">
            <w:pPr>
              <w:pStyle w:val="ListParagraph"/>
              <w:numPr>
                <w:ilvl w:val="0"/>
                <w:numId w:val="34"/>
              </w:numPr>
              <w:jc w:val="both"/>
              <w:rPr>
                <w:color w:val="002060"/>
              </w:rPr>
            </w:pPr>
            <w:r w:rsidRPr="00F90B46">
              <w:rPr>
                <w:color w:val="002060"/>
              </w:rPr>
              <w:t xml:space="preserve">Completed application must include a </w:t>
            </w:r>
            <w:r w:rsidR="00E41917">
              <w:rPr>
                <w:color w:val="002060"/>
              </w:rPr>
              <w:t xml:space="preserve">detailed Cover Letter and a </w:t>
            </w:r>
            <w:r w:rsidRPr="00F90B46">
              <w:rPr>
                <w:color w:val="002060"/>
              </w:rPr>
              <w:t>current resume that contains or has attached, the name, address and telephone numbers of three referees.</w:t>
            </w:r>
          </w:p>
        </w:tc>
      </w:tr>
    </w:tbl>
    <w:p w:rsidR="0016120C" w:rsidRPr="00F90B46" w:rsidRDefault="0016120C">
      <w:pPr>
        <w:rPr>
          <w:color w:val="002060"/>
        </w:rPr>
      </w:pPr>
      <w:bookmarkStart w:id="0" w:name="_GoBack"/>
      <w:bookmarkEnd w:id="0"/>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620632" w:rsidRPr="00F90B46" w:rsidRDefault="00620632" w:rsidP="00EE55C0">
            <w:pPr>
              <w:rPr>
                <w:color w:val="002060"/>
              </w:rPr>
            </w:pPr>
            <w:r w:rsidRPr="00F90B46">
              <w:rPr>
                <w:b/>
                <w:color w:val="002060"/>
              </w:rPr>
              <w:t>Conditions of Employment</w:t>
            </w:r>
          </w:p>
        </w:tc>
      </w:tr>
      <w:tr w:rsidR="00620632" w:rsidRPr="00F90B46" w:rsidTr="00EE55C0">
        <w:trPr>
          <w:trHeight w:val="328"/>
        </w:trPr>
        <w:tc>
          <w:tcPr>
            <w:tcW w:w="2122" w:type="dxa"/>
            <w:vAlign w:val="center"/>
          </w:tcPr>
          <w:p w:rsidR="00620632" w:rsidRPr="00F90B46" w:rsidRDefault="00620632" w:rsidP="00EE55C0">
            <w:pPr>
              <w:rPr>
                <w:b/>
                <w:color w:val="002060"/>
              </w:rPr>
            </w:pPr>
            <w:r w:rsidRPr="00F90B46">
              <w:rPr>
                <w:b/>
                <w:color w:val="002060"/>
              </w:rPr>
              <w:t>Required</w:t>
            </w:r>
          </w:p>
        </w:tc>
        <w:tc>
          <w:tcPr>
            <w:tcW w:w="8334" w:type="dxa"/>
            <w:vAlign w:val="center"/>
          </w:tcPr>
          <w:p w:rsidR="00620632" w:rsidRPr="00F90B46" w:rsidRDefault="00620632" w:rsidP="00BC05EF">
            <w:pPr>
              <w:pStyle w:val="ListParagraph"/>
              <w:numPr>
                <w:ilvl w:val="0"/>
                <w:numId w:val="34"/>
              </w:numPr>
              <w:jc w:val="both"/>
              <w:rPr>
                <w:color w:val="002060"/>
              </w:rPr>
            </w:pPr>
            <w:r w:rsidRPr="00F90B46">
              <w:rPr>
                <w:color w:val="002060"/>
              </w:rPr>
              <w:t>Current Working with Children Check (full not voluntary)</w:t>
            </w:r>
          </w:p>
          <w:p w:rsidR="00620632" w:rsidRPr="00F90B46" w:rsidRDefault="00620632" w:rsidP="00BC05EF">
            <w:pPr>
              <w:pStyle w:val="ListParagraph"/>
              <w:numPr>
                <w:ilvl w:val="0"/>
                <w:numId w:val="34"/>
              </w:numPr>
              <w:jc w:val="both"/>
              <w:rPr>
                <w:color w:val="002060"/>
              </w:rPr>
            </w:pPr>
            <w:r w:rsidRPr="00F90B46">
              <w:rPr>
                <w:color w:val="002060"/>
              </w:rPr>
              <w:t xml:space="preserve">Current Victorian Police Check (with no findings) </w:t>
            </w:r>
          </w:p>
          <w:p w:rsidR="00620632" w:rsidRPr="00F90B46" w:rsidRDefault="00620632" w:rsidP="00BC05EF">
            <w:pPr>
              <w:pStyle w:val="ListParagraph"/>
              <w:numPr>
                <w:ilvl w:val="0"/>
                <w:numId w:val="34"/>
              </w:numPr>
              <w:jc w:val="both"/>
              <w:rPr>
                <w:color w:val="002060"/>
              </w:rPr>
            </w:pPr>
            <w:r w:rsidRPr="00F90B46">
              <w:rPr>
                <w:color w:val="002060"/>
              </w:rPr>
              <w:t>Compliance with Quantum</w:t>
            </w:r>
            <w:r w:rsidR="00987B5E" w:rsidRPr="00F90B46">
              <w:rPr>
                <w:color w:val="002060"/>
              </w:rPr>
              <w:t>’</w:t>
            </w:r>
            <w:r w:rsidRPr="00F90B46">
              <w:rPr>
                <w:color w:val="002060"/>
              </w:rPr>
              <w:t xml:space="preserve">s </w:t>
            </w:r>
            <w:r w:rsidR="00987B5E" w:rsidRPr="00F90B46">
              <w:rPr>
                <w:color w:val="002060"/>
              </w:rPr>
              <w:t>Child Safe Standards</w:t>
            </w:r>
          </w:p>
          <w:p w:rsidR="00C3184F" w:rsidRPr="00F90B46" w:rsidRDefault="00C3184F" w:rsidP="00BC05EF">
            <w:pPr>
              <w:pStyle w:val="ListParagraph"/>
              <w:numPr>
                <w:ilvl w:val="0"/>
                <w:numId w:val="34"/>
              </w:numPr>
              <w:jc w:val="both"/>
              <w:rPr>
                <w:color w:val="002060"/>
              </w:rPr>
            </w:pPr>
            <w:r w:rsidRPr="00F90B46">
              <w:rPr>
                <w:color w:val="002060"/>
              </w:rPr>
              <w:t>The successful applicant must hold a</w:t>
            </w:r>
            <w:r w:rsidR="007C3204" w:rsidRPr="00F90B46">
              <w:rPr>
                <w:color w:val="002060"/>
              </w:rPr>
              <w:t xml:space="preserve"> valid Victorian Driver's Licence</w:t>
            </w:r>
            <w:r w:rsidRPr="00F90B46">
              <w:rPr>
                <w:color w:val="002060"/>
              </w:rPr>
              <w:t xml:space="preserve"> that is not at risk of cancellation.</w:t>
            </w:r>
          </w:p>
          <w:p w:rsidR="00C3184F" w:rsidRPr="00F90B46" w:rsidRDefault="00C3184F" w:rsidP="00BC05EF">
            <w:pPr>
              <w:pStyle w:val="ListParagraph"/>
              <w:numPr>
                <w:ilvl w:val="0"/>
                <w:numId w:val="34"/>
              </w:numPr>
              <w:jc w:val="both"/>
              <w:rPr>
                <w:color w:val="002060"/>
              </w:rPr>
            </w:pPr>
            <w:r w:rsidRPr="00F90B46">
              <w:rPr>
                <w:color w:val="002060"/>
              </w:rPr>
              <w:t>The successful applicant is required to comply with the policies of Quantum Support Services Inc.</w:t>
            </w:r>
          </w:p>
          <w:p w:rsidR="00201A5C" w:rsidRPr="00F90B46" w:rsidRDefault="00201A5C" w:rsidP="00BC05EF">
            <w:pPr>
              <w:pStyle w:val="ListParagraph"/>
              <w:numPr>
                <w:ilvl w:val="0"/>
                <w:numId w:val="34"/>
              </w:numPr>
              <w:jc w:val="both"/>
              <w:rPr>
                <w:color w:val="002060"/>
              </w:rPr>
            </w:pPr>
            <w:r w:rsidRPr="00F90B46">
              <w:rPr>
                <w:color w:val="002060"/>
              </w:rPr>
              <w:t>This position is subject to an annual Review.</w:t>
            </w:r>
          </w:p>
        </w:tc>
      </w:tr>
    </w:tbl>
    <w:p w:rsidR="00620632" w:rsidRPr="00F90B46" w:rsidRDefault="00620632">
      <w:pPr>
        <w:rPr>
          <w:color w:val="002060"/>
        </w:rPr>
      </w:pPr>
    </w:p>
    <w:tbl>
      <w:tblPr>
        <w:tblStyle w:val="TableGrid"/>
        <w:tblW w:w="0" w:type="auto"/>
        <w:tblLook w:val="04A0" w:firstRow="1" w:lastRow="0" w:firstColumn="1" w:lastColumn="0" w:noHBand="0" w:noVBand="1"/>
      </w:tblPr>
      <w:tblGrid>
        <w:gridCol w:w="2689"/>
        <w:gridCol w:w="3260"/>
        <w:gridCol w:w="1729"/>
        <w:gridCol w:w="2778"/>
      </w:tblGrid>
      <w:tr w:rsidR="00F90B46" w:rsidRPr="00F90B46" w:rsidTr="00EE55C0">
        <w:trPr>
          <w:trHeight w:val="384"/>
        </w:trPr>
        <w:tc>
          <w:tcPr>
            <w:tcW w:w="10456" w:type="dxa"/>
            <w:gridSpan w:val="4"/>
            <w:shd w:val="clear" w:color="auto" w:fill="5B9BD5" w:themeFill="accent1"/>
            <w:vAlign w:val="center"/>
          </w:tcPr>
          <w:p w:rsidR="00AA4F69" w:rsidRPr="00F90B46" w:rsidRDefault="00AA4F69" w:rsidP="00EE55C0">
            <w:pPr>
              <w:rPr>
                <w:color w:val="002060"/>
              </w:rPr>
            </w:pPr>
            <w:r w:rsidRPr="00F90B46">
              <w:rPr>
                <w:b/>
                <w:color w:val="002060"/>
              </w:rPr>
              <w:t xml:space="preserve">Acknowledgement </w:t>
            </w:r>
          </w:p>
        </w:tc>
      </w:tr>
      <w:tr w:rsidR="00F90B46" w:rsidRPr="00F90B46" w:rsidTr="00AA4F69">
        <w:trPr>
          <w:trHeight w:val="416"/>
        </w:trPr>
        <w:tc>
          <w:tcPr>
            <w:tcW w:w="10456" w:type="dxa"/>
            <w:gridSpan w:val="4"/>
            <w:vAlign w:val="center"/>
          </w:tcPr>
          <w:p w:rsidR="00AA4F69" w:rsidRPr="00F90B46" w:rsidRDefault="00AA4F69" w:rsidP="00AA4F69">
            <w:pPr>
              <w:rPr>
                <w:color w:val="002060"/>
              </w:rPr>
            </w:pPr>
            <w:r w:rsidRPr="00F90B46">
              <w:rPr>
                <w:color w:val="002060"/>
              </w:rPr>
              <w:t>Please sign and date to acknowledge you have read and understood this position description.</w:t>
            </w:r>
          </w:p>
        </w:tc>
      </w:tr>
      <w:tr w:rsidR="00F90B46" w:rsidRPr="00F90B46" w:rsidTr="00AA4F69">
        <w:trPr>
          <w:trHeight w:val="692"/>
        </w:trPr>
        <w:tc>
          <w:tcPr>
            <w:tcW w:w="2689" w:type="dxa"/>
            <w:vAlign w:val="center"/>
          </w:tcPr>
          <w:p w:rsidR="00AA4F69" w:rsidRPr="00F90B46" w:rsidRDefault="00AA4F69" w:rsidP="00EE55C0">
            <w:pPr>
              <w:rPr>
                <w:b/>
                <w:color w:val="002060"/>
              </w:rPr>
            </w:pPr>
            <w:r w:rsidRPr="00F90B46">
              <w:rPr>
                <w:b/>
                <w:color w:val="002060"/>
              </w:rPr>
              <w:t>Name (employee)</w:t>
            </w:r>
          </w:p>
        </w:tc>
        <w:tc>
          <w:tcPr>
            <w:tcW w:w="3260" w:type="dxa"/>
            <w:vAlign w:val="center"/>
          </w:tcPr>
          <w:p w:rsidR="00AA4F69" w:rsidRPr="00F90B46" w:rsidRDefault="00AA4F69" w:rsidP="00AA4F69">
            <w:pPr>
              <w:pStyle w:val="ListParagraph"/>
              <w:rPr>
                <w:color w:val="002060"/>
              </w:rPr>
            </w:pPr>
          </w:p>
        </w:tc>
        <w:tc>
          <w:tcPr>
            <w:tcW w:w="1729" w:type="dxa"/>
            <w:vAlign w:val="center"/>
          </w:tcPr>
          <w:p w:rsidR="00AA4F69" w:rsidRPr="00F90B46" w:rsidRDefault="00AA4F69" w:rsidP="00AA4F69">
            <w:pPr>
              <w:rPr>
                <w:b/>
                <w:color w:val="002060"/>
              </w:rPr>
            </w:pPr>
            <w:r w:rsidRPr="00F90B46">
              <w:rPr>
                <w:b/>
                <w:color w:val="002060"/>
              </w:rPr>
              <w:t>Date:</w:t>
            </w:r>
          </w:p>
        </w:tc>
        <w:tc>
          <w:tcPr>
            <w:tcW w:w="2778" w:type="dxa"/>
            <w:vAlign w:val="center"/>
          </w:tcPr>
          <w:p w:rsidR="00AA4F69" w:rsidRPr="00F90B46" w:rsidRDefault="00AA4F69" w:rsidP="00AA4F69">
            <w:pPr>
              <w:pStyle w:val="ListParagraph"/>
              <w:rPr>
                <w:color w:val="002060"/>
              </w:rPr>
            </w:pPr>
          </w:p>
        </w:tc>
      </w:tr>
      <w:tr w:rsidR="00AA4F69" w:rsidRPr="00F90B46" w:rsidTr="00AA4F69">
        <w:trPr>
          <w:trHeight w:val="628"/>
        </w:trPr>
        <w:tc>
          <w:tcPr>
            <w:tcW w:w="2689" w:type="dxa"/>
            <w:vAlign w:val="center"/>
          </w:tcPr>
          <w:p w:rsidR="00AA4F69" w:rsidRPr="00F90B46" w:rsidRDefault="00AA4F69" w:rsidP="00EE55C0">
            <w:pPr>
              <w:rPr>
                <w:b/>
                <w:color w:val="002060"/>
              </w:rPr>
            </w:pPr>
            <w:r w:rsidRPr="00F90B46">
              <w:rPr>
                <w:b/>
                <w:color w:val="002060"/>
              </w:rPr>
              <w:t>Name (line-manager)</w:t>
            </w:r>
          </w:p>
        </w:tc>
        <w:tc>
          <w:tcPr>
            <w:tcW w:w="3260" w:type="dxa"/>
            <w:vAlign w:val="center"/>
          </w:tcPr>
          <w:p w:rsidR="00AA4F69" w:rsidRPr="00F90B46" w:rsidRDefault="00AA4F69" w:rsidP="00AA4F69">
            <w:pPr>
              <w:rPr>
                <w:color w:val="002060"/>
              </w:rPr>
            </w:pPr>
          </w:p>
        </w:tc>
        <w:tc>
          <w:tcPr>
            <w:tcW w:w="1729" w:type="dxa"/>
            <w:vAlign w:val="center"/>
          </w:tcPr>
          <w:p w:rsidR="00AA4F69" w:rsidRPr="00F90B46" w:rsidRDefault="00AA4F69" w:rsidP="00AA4F69">
            <w:pPr>
              <w:rPr>
                <w:b/>
                <w:color w:val="002060"/>
              </w:rPr>
            </w:pPr>
            <w:r w:rsidRPr="00F90B46">
              <w:rPr>
                <w:b/>
                <w:color w:val="002060"/>
              </w:rPr>
              <w:t>Date:</w:t>
            </w:r>
          </w:p>
        </w:tc>
        <w:tc>
          <w:tcPr>
            <w:tcW w:w="2778" w:type="dxa"/>
            <w:vAlign w:val="center"/>
          </w:tcPr>
          <w:p w:rsidR="00AA4F69" w:rsidRPr="00F90B46" w:rsidRDefault="00AA4F69" w:rsidP="00AA4F69">
            <w:pPr>
              <w:rPr>
                <w:color w:val="002060"/>
              </w:rPr>
            </w:pPr>
          </w:p>
        </w:tc>
      </w:tr>
    </w:tbl>
    <w:p w:rsidR="0076436D" w:rsidRPr="00F90B46" w:rsidRDefault="0076436D">
      <w:pPr>
        <w:rPr>
          <w:color w:val="002060"/>
        </w:rPr>
      </w:pPr>
    </w:p>
    <w:p w:rsidR="00914508" w:rsidRPr="00F90B46" w:rsidRDefault="00914508">
      <w:pPr>
        <w:rPr>
          <w:color w:val="002060"/>
        </w:rPr>
      </w:pPr>
    </w:p>
    <w:p w:rsidR="00914508" w:rsidRPr="00F90B46" w:rsidRDefault="00914508">
      <w:pPr>
        <w:rPr>
          <w:color w:val="002060"/>
        </w:rPr>
      </w:pPr>
    </w:p>
    <w:tbl>
      <w:tblPr>
        <w:tblStyle w:val="TableGrid"/>
        <w:tblW w:w="0" w:type="auto"/>
        <w:tblLook w:val="04A0" w:firstRow="1" w:lastRow="0" w:firstColumn="1" w:lastColumn="0" w:noHBand="0" w:noVBand="1"/>
      </w:tblPr>
      <w:tblGrid>
        <w:gridCol w:w="2737"/>
        <w:gridCol w:w="1760"/>
        <w:gridCol w:w="2899"/>
        <w:gridCol w:w="3060"/>
      </w:tblGrid>
      <w:tr w:rsidR="00F90B46" w:rsidRPr="00F90B46" w:rsidTr="004940F6">
        <w:trPr>
          <w:trHeight w:val="448"/>
        </w:trPr>
        <w:tc>
          <w:tcPr>
            <w:tcW w:w="2737" w:type="dxa"/>
            <w:shd w:val="clear" w:color="auto" w:fill="auto"/>
            <w:vAlign w:val="center"/>
          </w:tcPr>
          <w:p w:rsidR="004940F6" w:rsidRPr="00F90B46" w:rsidRDefault="004940F6" w:rsidP="00914508">
            <w:pPr>
              <w:rPr>
                <w:b/>
                <w:color w:val="002060"/>
              </w:rPr>
            </w:pPr>
            <w:r w:rsidRPr="00F90B46">
              <w:rPr>
                <w:b/>
                <w:color w:val="002060"/>
              </w:rPr>
              <w:t>Document Tracking</w:t>
            </w:r>
          </w:p>
        </w:tc>
        <w:tc>
          <w:tcPr>
            <w:tcW w:w="1760" w:type="dxa"/>
            <w:shd w:val="clear" w:color="auto" w:fill="auto"/>
            <w:vAlign w:val="center"/>
          </w:tcPr>
          <w:p w:rsidR="004940F6" w:rsidRPr="00F90B46" w:rsidRDefault="004940F6" w:rsidP="00914508">
            <w:pPr>
              <w:rPr>
                <w:b/>
                <w:color w:val="002060"/>
              </w:rPr>
            </w:pPr>
            <w:r w:rsidRPr="00F90B46">
              <w:rPr>
                <w:b/>
                <w:color w:val="002060"/>
              </w:rPr>
              <w:t>Version</w:t>
            </w:r>
          </w:p>
        </w:tc>
        <w:tc>
          <w:tcPr>
            <w:tcW w:w="2899" w:type="dxa"/>
          </w:tcPr>
          <w:p w:rsidR="004940F6" w:rsidRPr="00F90B46" w:rsidRDefault="004D1B50" w:rsidP="007C3204">
            <w:pPr>
              <w:spacing w:line="360" w:lineRule="auto"/>
              <w:rPr>
                <w:b/>
                <w:color w:val="002060"/>
              </w:rPr>
            </w:pPr>
            <w:r w:rsidRPr="00F90B46">
              <w:rPr>
                <w:b/>
                <w:color w:val="002060"/>
              </w:rPr>
              <w:t>Issue</w:t>
            </w:r>
            <w:r w:rsidR="007C3204" w:rsidRPr="00F90B46">
              <w:rPr>
                <w:b/>
                <w:color w:val="002060"/>
              </w:rPr>
              <w:t xml:space="preserve"> date</w:t>
            </w:r>
          </w:p>
        </w:tc>
        <w:tc>
          <w:tcPr>
            <w:tcW w:w="3060" w:type="dxa"/>
            <w:shd w:val="clear" w:color="auto" w:fill="auto"/>
            <w:vAlign w:val="center"/>
          </w:tcPr>
          <w:p w:rsidR="004940F6" w:rsidRPr="00F90B46" w:rsidRDefault="004940F6" w:rsidP="00914508">
            <w:pPr>
              <w:rPr>
                <w:b/>
                <w:color w:val="002060"/>
              </w:rPr>
            </w:pPr>
            <w:r w:rsidRPr="00F90B46">
              <w:rPr>
                <w:b/>
                <w:color w:val="002060"/>
              </w:rPr>
              <w:t>Review Date</w:t>
            </w: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E41917">
            <w:pPr>
              <w:rPr>
                <w:color w:val="002060"/>
              </w:rPr>
            </w:pPr>
            <w:r>
              <w:rPr>
                <w:color w:val="002060"/>
              </w:rPr>
              <w:t>1.005038</w:t>
            </w:r>
          </w:p>
        </w:tc>
        <w:tc>
          <w:tcPr>
            <w:tcW w:w="2899" w:type="dxa"/>
          </w:tcPr>
          <w:p w:rsidR="004940F6" w:rsidRPr="00F90B46" w:rsidRDefault="00E41917">
            <w:pPr>
              <w:rPr>
                <w:color w:val="002060"/>
              </w:rPr>
            </w:pPr>
            <w:r>
              <w:rPr>
                <w:color w:val="002060"/>
              </w:rPr>
              <w:t>10/12/2019</w:t>
            </w:r>
          </w:p>
        </w:tc>
        <w:tc>
          <w:tcPr>
            <w:tcW w:w="3060" w:type="dxa"/>
          </w:tcPr>
          <w:p w:rsidR="004940F6" w:rsidRPr="00F90B46" w:rsidRDefault="00E41917">
            <w:pPr>
              <w:rPr>
                <w:color w:val="002060"/>
              </w:rPr>
            </w:pPr>
            <w:r>
              <w:rPr>
                <w:color w:val="002060"/>
              </w:rPr>
              <w:t>09/12/2022</w:t>
            </w: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4940F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bl>
    <w:p w:rsidR="0076436D" w:rsidRPr="00F90B46" w:rsidRDefault="0076436D">
      <w:pPr>
        <w:rPr>
          <w:color w:val="002060"/>
        </w:rPr>
      </w:pPr>
    </w:p>
    <w:sectPr w:rsidR="0076436D" w:rsidRPr="00F90B46" w:rsidSect="00764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9AB"/>
    <w:multiLevelType w:val="hybridMultilevel"/>
    <w:tmpl w:val="E0FE2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A37646"/>
    <w:multiLevelType w:val="multilevel"/>
    <w:tmpl w:val="63E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16A7E"/>
    <w:multiLevelType w:val="multilevel"/>
    <w:tmpl w:val="6448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83F38"/>
    <w:multiLevelType w:val="multilevel"/>
    <w:tmpl w:val="276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528E5"/>
    <w:multiLevelType w:val="hybridMultilevel"/>
    <w:tmpl w:val="32DEC300"/>
    <w:lvl w:ilvl="0" w:tplc="45E4A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B53E44"/>
    <w:multiLevelType w:val="hybridMultilevel"/>
    <w:tmpl w:val="D60E8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A0D1F"/>
    <w:multiLevelType w:val="hybridMultilevel"/>
    <w:tmpl w:val="45486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F97C82"/>
    <w:multiLevelType w:val="multilevel"/>
    <w:tmpl w:val="A11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63A51"/>
    <w:multiLevelType w:val="hybridMultilevel"/>
    <w:tmpl w:val="E8409AF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05C0E87"/>
    <w:multiLevelType w:val="hybridMultilevel"/>
    <w:tmpl w:val="0A06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60AB1"/>
    <w:multiLevelType w:val="multilevel"/>
    <w:tmpl w:val="CAB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9151A"/>
    <w:multiLevelType w:val="multilevel"/>
    <w:tmpl w:val="8E7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91214"/>
    <w:multiLevelType w:val="multilevel"/>
    <w:tmpl w:val="7A0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B76AB"/>
    <w:multiLevelType w:val="multilevel"/>
    <w:tmpl w:val="AA9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5F107C"/>
    <w:multiLevelType w:val="hybridMultilevel"/>
    <w:tmpl w:val="266A1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77004E"/>
    <w:multiLevelType w:val="hybridMultilevel"/>
    <w:tmpl w:val="9ED01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8719F8"/>
    <w:multiLevelType w:val="multilevel"/>
    <w:tmpl w:val="E48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F5B2F"/>
    <w:multiLevelType w:val="multilevel"/>
    <w:tmpl w:val="AA2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1B7D39"/>
    <w:multiLevelType w:val="multilevel"/>
    <w:tmpl w:val="A52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986AAB"/>
    <w:multiLevelType w:val="hybridMultilevel"/>
    <w:tmpl w:val="F9002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46C25"/>
    <w:multiLevelType w:val="multilevel"/>
    <w:tmpl w:val="10C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FD6F01"/>
    <w:multiLevelType w:val="multilevel"/>
    <w:tmpl w:val="B5A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5029D"/>
    <w:multiLevelType w:val="multilevel"/>
    <w:tmpl w:val="F56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B2367"/>
    <w:multiLevelType w:val="hybridMultilevel"/>
    <w:tmpl w:val="9F2CD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6E05A1"/>
    <w:multiLevelType w:val="hybridMultilevel"/>
    <w:tmpl w:val="25A6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2D2A8B"/>
    <w:multiLevelType w:val="multilevel"/>
    <w:tmpl w:val="C57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C41E1"/>
    <w:multiLevelType w:val="multilevel"/>
    <w:tmpl w:val="10F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775BB9"/>
    <w:multiLevelType w:val="hybridMultilevel"/>
    <w:tmpl w:val="0C88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40A43"/>
    <w:multiLevelType w:val="multilevel"/>
    <w:tmpl w:val="BDD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5C6CD1"/>
    <w:multiLevelType w:val="multilevel"/>
    <w:tmpl w:val="D89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594093"/>
    <w:multiLevelType w:val="multilevel"/>
    <w:tmpl w:val="24C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457EE7"/>
    <w:multiLevelType w:val="multilevel"/>
    <w:tmpl w:val="5F2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411990"/>
    <w:multiLevelType w:val="multilevel"/>
    <w:tmpl w:val="A7B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E05ACC"/>
    <w:multiLevelType w:val="multilevel"/>
    <w:tmpl w:val="100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C7C3A"/>
    <w:multiLevelType w:val="multilevel"/>
    <w:tmpl w:val="06D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3C3D59"/>
    <w:multiLevelType w:val="multilevel"/>
    <w:tmpl w:val="62D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AB1B2F"/>
    <w:multiLevelType w:val="multilevel"/>
    <w:tmpl w:val="379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1B483D"/>
    <w:multiLevelType w:val="multilevel"/>
    <w:tmpl w:val="44F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A839CD"/>
    <w:multiLevelType w:val="multilevel"/>
    <w:tmpl w:val="709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995189"/>
    <w:multiLevelType w:val="multilevel"/>
    <w:tmpl w:val="97B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E22D41"/>
    <w:multiLevelType w:val="multilevel"/>
    <w:tmpl w:val="A80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BE7EB3"/>
    <w:multiLevelType w:val="multilevel"/>
    <w:tmpl w:val="F47C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DF72A1"/>
    <w:multiLevelType w:val="hybridMultilevel"/>
    <w:tmpl w:val="B2086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92C5DEA"/>
    <w:multiLevelType w:val="hybridMultilevel"/>
    <w:tmpl w:val="53985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3A7516"/>
    <w:multiLevelType w:val="multilevel"/>
    <w:tmpl w:val="438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01562E"/>
    <w:multiLevelType w:val="multilevel"/>
    <w:tmpl w:val="D06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33392A"/>
    <w:multiLevelType w:val="hybridMultilevel"/>
    <w:tmpl w:val="A630FC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41554F"/>
    <w:multiLevelType w:val="multilevel"/>
    <w:tmpl w:val="12A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0"/>
  </w:num>
  <w:num w:numId="3">
    <w:abstractNumId w:val="16"/>
  </w:num>
  <w:num w:numId="4">
    <w:abstractNumId w:val="45"/>
  </w:num>
  <w:num w:numId="5">
    <w:abstractNumId w:val="22"/>
  </w:num>
  <w:num w:numId="6">
    <w:abstractNumId w:val="31"/>
  </w:num>
  <w:num w:numId="7">
    <w:abstractNumId w:val="33"/>
  </w:num>
  <w:num w:numId="8">
    <w:abstractNumId w:val="38"/>
  </w:num>
  <w:num w:numId="9">
    <w:abstractNumId w:val="41"/>
  </w:num>
  <w:num w:numId="10">
    <w:abstractNumId w:val="1"/>
  </w:num>
  <w:num w:numId="11">
    <w:abstractNumId w:val="25"/>
  </w:num>
  <w:num w:numId="12">
    <w:abstractNumId w:val="12"/>
  </w:num>
  <w:num w:numId="13">
    <w:abstractNumId w:val="7"/>
  </w:num>
  <w:num w:numId="14">
    <w:abstractNumId w:val="39"/>
  </w:num>
  <w:num w:numId="15">
    <w:abstractNumId w:val="36"/>
  </w:num>
  <w:num w:numId="16">
    <w:abstractNumId w:val="17"/>
  </w:num>
  <w:num w:numId="17">
    <w:abstractNumId w:val="2"/>
  </w:num>
  <w:num w:numId="18">
    <w:abstractNumId w:val="11"/>
  </w:num>
  <w:num w:numId="19">
    <w:abstractNumId w:val="40"/>
  </w:num>
  <w:num w:numId="20">
    <w:abstractNumId w:val="28"/>
  </w:num>
  <w:num w:numId="21">
    <w:abstractNumId w:val="44"/>
  </w:num>
  <w:num w:numId="22">
    <w:abstractNumId w:val="26"/>
  </w:num>
  <w:num w:numId="23">
    <w:abstractNumId w:val="18"/>
  </w:num>
  <w:num w:numId="24">
    <w:abstractNumId w:val="10"/>
  </w:num>
  <w:num w:numId="25">
    <w:abstractNumId w:val="3"/>
  </w:num>
  <w:num w:numId="26">
    <w:abstractNumId w:val="34"/>
  </w:num>
  <w:num w:numId="27">
    <w:abstractNumId w:val="30"/>
  </w:num>
  <w:num w:numId="28">
    <w:abstractNumId w:val="35"/>
  </w:num>
  <w:num w:numId="29">
    <w:abstractNumId w:val="29"/>
  </w:num>
  <w:num w:numId="30">
    <w:abstractNumId w:val="47"/>
  </w:num>
  <w:num w:numId="31">
    <w:abstractNumId w:val="32"/>
  </w:num>
  <w:num w:numId="32">
    <w:abstractNumId w:val="37"/>
  </w:num>
  <w:num w:numId="33">
    <w:abstractNumId w:val="13"/>
  </w:num>
  <w:num w:numId="34">
    <w:abstractNumId w:val="5"/>
  </w:num>
  <w:num w:numId="35">
    <w:abstractNumId w:val="6"/>
  </w:num>
  <w:num w:numId="36">
    <w:abstractNumId w:val="4"/>
  </w:num>
  <w:num w:numId="37">
    <w:abstractNumId w:val="46"/>
  </w:num>
  <w:num w:numId="38">
    <w:abstractNumId w:val="9"/>
  </w:num>
  <w:num w:numId="39">
    <w:abstractNumId w:val="24"/>
  </w:num>
  <w:num w:numId="40">
    <w:abstractNumId w:val="27"/>
  </w:num>
  <w:num w:numId="41">
    <w:abstractNumId w:val="42"/>
  </w:num>
  <w:num w:numId="42">
    <w:abstractNumId w:val="19"/>
  </w:num>
  <w:num w:numId="43">
    <w:abstractNumId w:val="43"/>
  </w:num>
  <w:num w:numId="44">
    <w:abstractNumId w:val="23"/>
  </w:num>
  <w:num w:numId="45">
    <w:abstractNumId w:val="15"/>
  </w:num>
  <w:num w:numId="46">
    <w:abstractNumId w:val="8"/>
  </w:num>
  <w:num w:numId="47">
    <w:abstractNumId w:val="1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0540A2"/>
    <w:rsid w:val="0016120C"/>
    <w:rsid w:val="00162805"/>
    <w:rsid w:val="00195902"/>
    <w:rsid w:val="001A5A25"/>
    <w:rsid w:val="001B3324"/>
    <w:rsid w:val="001C1A3B"/>
    <w:rsid w:val="001F65CE"/>
    <w:rsid w:val="00201A5C"/>
    <w:rsid w:val="002558BD"/>
    <w:rsid w:val="00271E4F"/>
    <w:rsid w:val="002A29E5"/>
    <w:rsid w:val="002C1CB3"/>
    <w:rsid w:val="002E5DC9"/>
    <w:rsid w:val="00332D75"/>
    <w:rsid w:val="00377270"/>
    <w:rsid w:val="004622C5"/>
    <w:rsid w:val="0048014D"/>
    <w:rsid w:val="004940F6"/>
    <w:rsid w:val="004D1B50"/>
    <w:rsid w:val="00502430"/>
    <w:rsid w:val="00502E45"/>
    <w:rsid w:val="0050429E"/>
    <w:rsid w:val="00565E39"/>
    <w:rsid w:val="00567E25"/>
    <w:rsid w:val="0058003F"/>
    <w:rsid w:val="005D61FE"/>
    <w:rsid w:val="00620632"/>
    <w:rsid w:val="00651421"/>
    <w:rsid w:val="006C6ED3"/>
    <w:rsid w:val="006F3CA5"/>
    <w:rsid w:val="0071121C"/>
    <w:rsid w:val="0075109E"/>
    <w:rsid w:val="00757AE6"/>
    <w:rsid w:val="007613E4"/>
    <w:rsid w:val="0076436D"/>
    <w:rsid w:val="00784781"/>
    <w:rsid w:val="007969D3"/>
    <w:rsid w:val="007B45A5"/>
    <w:rsid w:val="007C3204"/>
    <w:rsid w:val="008139CB"/>
    <w:rsid w:val="00813C91"/>
    <w:rsid w:val="008506CB"/>
    <w:rsid w:val="008B6434"/>
    <w:rsid w:val="008B68F1"/>
    <w:rsid w:val="00914508"/>
    <w:rsid w:val="009630DE"/>
    <w:rsid w:val="00984649"/>
    <w:rsid w:val="00987B5E"/>
    <w:rsid w:val="00A544E9"/>
    <w:rsid w:val="00A836C7"/>
    <w:rsid w:val="00AA2789"/>
    <w:rsid w:val="00AA4F69"/>
    <w:rsid w:val="00AB1E13"/>
    <w:rsid w:val="00B10981"/>
    <w:rsid w:val="00B4418A"/>
    <w:rsid w:val="00B77986"/>
    <w:rsid w:val="00B843DF"/>
    <w:rsid w:val="00B8597F"/>
    <w:rsid w:val="00B9413A"/>
    <w:rsid w:val="00BA3749"/>
    <w:rsid w:val="00BB38B8"/>
    <w:rsid w:val="00BC05EF"/>
    <w:rsid w:val="00BF4CDE"/>
    <w:rsid w:val="00C3184F"/>
    <w:rsid w:val="00C35A23"/>
    <w:rsid w:val="00CC2CDB"/>
    <w:rsid w:val="00CD726F"/>
    <w:rsid w:val="00CE0577"/>
    <w:rsid w:val="00CF23F3"/>
    <w:rsid w:val="00D30707"/>
    <w:rsid w:val="00D61C42"/>
    <w:rsid w:val="00DE38B7"/>
    <w:rsid w:val="00E41917"/>
    <w:rsid w:val="00F50AD3"/>
    <w:rsid w:val="00F8247B"/>
    <w:rsid w:val="00F90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F5AA"/>
  <w15:chartTrackingRefBased/>
  <w15:docId w15:val="{E8FFC1CC-DCAB-4DD1-908F-1F31A9C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36D"/>
    <w:rPr>
      <w:b/>
      <w:bCs/>
    </w:rPr>
  </w:style>
  <w:style w:type="character" w:customStyle="1" w:styleId="hdtbl4">
    <w:name w:val="hdtbl4"/>
    <w:basedOn w:val="DefaultParagraphFont"/>
    <w:rsid w:val="0076436D"/>
    <w:rPr>
      <w:color w:val="201747"/>
      <w:sz w:val="16"/>
      <w:szCs w:val="16"/>
      <w:bdr w:val="none" w:sz="0" w:space="0" w:color="auto" w:frame="1"/>
    </w:rPr>
  </w:style>
  <w:style w:type="table" w:styleId="TableGrid">
    <w:name w:val="Table Grid"/>
    <w:basedOn w:val="TableNormal"/>
    <w:uiPriority w:val="39"/>
    <w:rsid w:val="0076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13A"/>
    <w:pPr>
      <w:ind w:left="720"/>
      <w:contextualSpacing/>
    </w:pPr>
  </w:style>
  <w:style w:type="paragraph" w:customStyle="1" w:styleId="Default">
    <w:name w:val="Default"/>
    <w:rsid w:val="00BC05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14DCB-FF88-41F3-8572-474AF551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Karen Deschepper</cp:lastModifiedBy>
  <cp:revision>6</cp:revision>
  <dcterms:created xsi:type="dcterms:W3CDTF">2020-11-06T03:52:00Z</dcterms:created>
  <dcterms:modified xsi:type="dcterms:W3CDTF">2021-02-10T03:56:00Z</dcterms:modified>
</cp:coreProperties>
</file>